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617B" w14:textId="77777777" w:rsidR="00680F91" w:rsidRPr="001A060A" w:rsidRDefault="00680F91" w:rsidP="00680F91">
      <w:pPr>
        <w:pStyle w:val="Subttulo"/>
        <w:rPr>
          <w:b/>
          <w:bCs/>
          <w:sz w:val="40"/>
          <w:szCs w:val="40"/>
          <w:lang w:eastAsia="zh-CN" w:bidi="hi-IN"/>
        </w:rPr>
      </w:pPr>
      <w:r w:rsidRPr="001A060A">
        <w:rPr>
          <w:b/>
          <w:bCs/>
          <w:sz w:val="40"/>
          <w:szCs w:val="40"/>
          <w:lang w:eastAsia="zh-CN" w:bidi="hi-IN"/>
        </w:rPr>
        <w:t>GASTOS DE REPRESENTACIÓN</w:t>
      </w:r>
    </w:p>
    <w:p w14:paraId="542EA298" w14:textId="77777777" w:rsidR="00680F91" w:rsidRPr="001337BB" w:rsidRDefault="00680F91" w:rsidP="00680F91">
      <w:pPr>
        <w:jc w:val="both"/>
        <w:rPr>
          <w:rFonts w:ascii="Arial" w:hAnsi="Arial" w:cs="Arial"/>
        </w:rPr>
      </w:pPr>
      <w:r w:rsidRPr="001337BB">
        <w:rPr>
          <w:rFonts w:ascii="Arial" w:hAnsi="Arial" w:cs="Arial"/>
        </w:rPr>
        <w:t>Durante el ejercicio 2022 no se han producido gastos de representación y no están previstos ni existen obligaciones contraídas al respecto.</w:t>
      </w:r>
    </w:p>
    <w:p w14:paraId="1C20852D" w14:textId="77777777" w:rsidR="00680F91" w:rsidRDefault="00680F91" w:rsidP="00680F91">
      <w:pPr>
        <w:jc w:val="both"/>
        <w:rPr>
          <w:rFonts w:ascii="Arial" w:hAnsi="Arial" w:cs="Arial"/>
        </w:rPr>
      </w:pPr>
      <w:r w:rsidRPr="001337BB">
        <w:rPr>
          <w:rFonts w:ascii="Arial" w:hAnsi="Arial" w:cs="Arial"/>
        </w:rPr>
        <w:t>Durante el ejercicio 2021 no se han producido gastos de representación y no están previstos ni existen obligaciones contraídas al respecto.</w:t>
      </w:r>
    </w:p>
    <w:p w14:paraId="26A1CEAA" w14:textId="77777777" w:rsidR="00680F91" w:rsidRDefault="00680F91" w:rsidP="00680F9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Última revisión: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Octubre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2023</w:t>
      </w:r>
    </w:p>
    <w:p w14:paraId="288215E4" w14:textId="77777777" w:rsidR="00680F91" w:rsidRPr="004721EC" w:rsidRDefault="00680F91" w:rsidP="00680F9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Periodicidad: Revisión anual</w:t>
      </w:r>
    </w:p>
    <w:p w14:paraId="78C049F2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3E1BB09" w14:textId="77777777" w:rsidR="0060487B" w:rsidRDefault="005374BA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D0EDF6" w14:textId="77777777" w:rsidR="0060487B" w:rsidRDefault="0060487B">
      <w:pPr>
        <w:pStyle w:val="Standard"/>
      </w:pPr>
    </w:p>
    <w:p w14:paraId="3B45B7DB" w14:textId="77777777" w:rsidR="0060487B" w:rsidRDefault="0060487B">
      <w:pPr>
        <w:pStyle w:val="Standard"/>
      </w:pPr>
    </w:p>
    <w:p w14:paraId="7CAB1CF4" w14:textId="77777777" w:rsidR="0060487B" w:rsidRDefault="0060487B">
      <w:pPr>
        <w:pStyle w:val="Standard"/>
      </w:pPr>
    </w:p>
    <w:p w14:paraId="4B82B905" w14:textId="77777777" w:rsidR="0060487B" w:rsidRDefault="0060487B">
      <w:pPr>
        <w:pStyle w:val="Standard"/>
      </w:pPr>
    </w:p>
    <w:p w14:paraId="7100E2BC" w14:textId="77777777" w:rsidR="0060487B" w:rsidRDefault="0060487B">
      <w:pPr>
        <w:pStyle w:val="Standard"/>
      </w:pPr>
    </w:p>
    <w:p w14:paraId="4A07320B" w14:textId="77777777" w:rsidR="0060487B" w:rsidRDefault="0060487B">
      <w:pPr>
        <w:pStyle w:val="Standard"/>
      </w:pPr>
    </w:p>
    <w:p w14:paraId="1117B1A1" w14:textId="77777777" w:rsidR="0060487B" w:rsidRDefault="0060487B">
      <w:pPr>
        <w:pStyle w:val="Standard"/>
      </w:pPr>
    </w:p>
    <w:p w14:paraId="55063AF7" w14:textId="77777777" w:rsidR="0060487B" w:rsidRDefault="0060487B" w:rsidP="004215EE">
      <w:pPr>
        <w:tabs>
          <w:tab w:val="left" w:pos="924"/>
        </w:tabs>
      </w:pPr>
    </w:p>
    <w:sectPr w:rsidR="0060487B" w:rsidSect="009D40BA">
      <w:headerReference w:type="default" r:id="rId7"/>
      <w:footerReference w:type="default" r:id="rId8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707A" w14:textId="77777777" w:rsidR="005374BA" w:rsidRDefault="005374BA">
      <w:r>
        <w:separator/>
      </w:r>
    </w:p>
  </w:endnote>
  <w:endnote w:type="continuationSeparator" w:id="0">
    <w:p w14:paraId="05FF9671" w14:textId="77777777" w:rsidR="005374BA" w:rsidRDefault="0053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54AE51E1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1526F52" w14:textId="77777777" w:rsidR="0001773D" w:rsidRDefault="005374BA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Avenida Primero de Mayo,12 3º Derecha</w:t>
          </w:r>
        </w:p>
        <w:p w14:paraId="1285768E" w14:textId="77777777" w:rsidR="0001773D" w:rsidRDefault="005374BA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35002 Las Palmas de Gran Canaria</w:t>
          </w:r>
        </w:p>
        <w:p w14:paraId="2521F04B" w14:textId="77777777" w:rsidR="0001773D" w:rsidRDefault="005374BA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0C2465" w14:textId="77777777" w:rsidR="0001773D" w:rsidRDefault="005374BA">
          <w:pPr>
            <w:jc w:val="center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CIF.: G35657048</w:t>
          </w:r>
        </w:p>
        <w:p w14:paraId="46DD048B" w14:textId="77777777" w:rsidR="0001773D" w:rsidRDefault="005374BA">
          <w:pPr>
            <w:jc w:val="center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Inscrita en el Registro de Fundaciones Canarias con el número 150</w:t>
          </w:r>
        </w:p>
        <w:p w14:paraId="280417C6" w14:textId="77777777" w:rsidR="0001773D" w:rsidRDefault="005374BA">
          <w:pPr>
            <w:jc w:val="center"/>
            <w:rPr>
              <w:rFonts w:ascii="Arial" w:eastAsia="Calibri" w:hAnsi="Arial" w:cs="Arial"/>
              <w:b/>
              <w:bCs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010C126" w14:textId="77777777" w:rsidR="0001773D" w:rsidRDefault="005374BA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Ctra. Subida El Mayorazgo 3, 2ª/4ª</w:t>
          </w:r>
        </w:p>
        <w:p w14:paraId="5DCEADD0" w14:textId="77777777" w:rsidR="0001773D" w:rsidRDefault="005374BA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38110 Santa Cruz de Tenerife</w:t>
          </w:r>
        </w:p>
        <w:p w14:paraId="5CEEEAB0" w14:textId="77777777" w:rsidR="0001773D" w:rsidRDefault="005374BA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Tel. 922 63 06 90 | Fax.  922 63 07 06</w:t>
          </w:r>
        </w:p>
      </w:tc>
    </w:tr>
  </w:tbl>
  <w:p w14:paraId="3E880CD0" w14:textId="77777777" w:rsidR="0001773D" w:rsidRDefault="005374BA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04606CDF" w14:textId="77777777" w:rsidR="0001773D" w:rsidRDefault="005374BA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D3A1" w14:textId="77777777" w:rsidR="005374BA" w:rsidRDefault="005374BA">
      <w:r>
        <w:rPr>
          <w:color w:val="000000"/>
        </w:rPr>
        <w:separator/>
      </w:r>
    </w:p>
  </w:footnote>
  <w:footnote w:type="continuationSeparator" w:id="0">
    <w:p w14:paraId="4DE247B3" w14:textId="77777777" w:rsidR="005374BA" w:rsidRDefault="0053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3903" w14:textId="77777777" w:rsidR="0001773D" w:rsidRDefault="005374BA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889A3" wp14:editId="78B5133C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D8B4958" w14:textId="77777777" w:rsidR="0001773D" w:rsidRDefault="005374B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889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7D8B4958" w14:textId="77777777" w:rsidR="0001773D" w:rsidRDefault="005374BA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5AFDE54" wp14:editId="56F12E55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91"/>
    <w:rsid w:val="00061A41"/>
    <w:rsid w:val="00402973"/>
    <w:rsid w:val="004215EE"/>
    <w:rsid w:val="005374BA"/>
    <w:rsid w:val="0060487B"/>
    <w:rsid w:val="00644EA1"/>
    <w:rsid w:val="00680F91"/>
    <w:rsid w:val="007169AF"/>
    <w:rsid w:val="0090450C"/>
    <w:rsid w:val="009526ED"/>
    <w:rsid w:val="009D40BA"/>
    <w:rsid w:val="00B5396D"/>
    <w:rsid w:val="00D41F20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C8734"/>
  <w15:docId w15:val="{7FCCC063-3E4B-4930-A589-6E9C2647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F91"/>
    <w:pPr>
      <w:widowControl/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styleId="Subttulo">
    <w:name w:val="Subtitle"/>
    <w:basedOn w:val="Normal"/>
    <w:next w:val="Normal"/>
    <w:link w:val="SubttuloCar"/>
    <w:uiPriority w:val="11"/>
    <w:qFormat/>
    <w:rsid w:val="00680F9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80F91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en-US" w:bidi="ar-SA"/>
      <w14:ligatures w14:val="standardContextual"/>
    </w:rPr>
  </w:style>
  <w:style w:type="paragraph" w:styleId="NormalWeb">
    <w:name w:val="Normal (Web)"/>
    <w:basedOn w:val="Normal"/>
    <w:uiPriority w:val="99"/>
    <w:unhideWhenUsed/>
    <w:rsid w:val="0068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1</TotalTime>
  <Pages>1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1</cp:revision>
  <cp:lastPrinted>2022-12-02T15:22:00Z</cp:lastPrinted>
  <dcterms:created xsi:type="dcterms:W3CDTF">2023-10-19T12:46:00Z</dcterms:created>
  <dcterms:modified xsi:type="dcterms:W3CDTF">2023-10-19T12:47:00Z</dcterms:modified>
</cp:coreProperties>
</file>