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4" w:type="dxa"/>
            <w:shd w:val="clear" w:color="auto" w:fill="auto"/>
            <w:noWrap w:val="0"/>
            <w:vAlign w:val="center"/>
          </w:tcPr>
          <w:p>
            <w:pPr>
              <w:pStyle w:val="60"/>
              <w:rPr>
                <w:sz w:val="40"/>
                <w:szCs w:val="44"/>
              </w:rPr>
            </w:pPr>
            <w:bookmarkStart w:id="0" w:name="_GoBack"/>
            <w:bookmarkEnd w:id="0"/>
          </w:p>
        </w:tc>
        <w:tc>
          <w:tcPr>
            <w:tcW w:w="7541" w:type="dxa"/>
            <w:shd w:val="clear" w:color="auto" w:fill="auto"/>
            <w:noWrap w:val="0"/>
            <w:vAlign w:val="center"/>
          </w:tcPr>
          <w:p>
            <w:pPr>
              <w:pStyle w:val="29"/>
              <w:rPr>
                <w:sz w:val="40"/>
                <w:szCs w:val="44"/>
              </w:rPr>
            </w:pPr>
            <w:r>
              <w:rPr>
                <w:color w:val="0E4194"/>
                <w:sz w:val="40"/>
                <w:szCs w:val="44"/>
              </w:rPr>
              <w:t>Adelina Luntraru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27" w:hRule="exact"/>
        </w:trPr>
        <w:tc>
          <w:tcPr>
            <w:tcW w:w="10375" w:type="dxa"/>
            <w:gridSpan w:val="2"/>
            <w:shd w:val="clear" w:color="auto" w:fill="auto"/>
            <w:noWrap w:val="0"/>
            <w:vAlign w:val="top"/>
          </w:tcPr>
          <w:p>
            <w:pPr>
              <w:pStyle w:val="33"/>
            </w:pPr>
          </w:p>
        </w:tc>
      </w:tr>
    </w:tbl>
    <w:p>
      <w:pPr>
        <w:pStyle w:val="34"/>
      </w:pPr>
    </w:p>
    <w:p>
      <w:pPr>
        <w:pStyle w:val="34"/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7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pStyle w:val="26"/>
            </w:pPr>
            <w:r>
              <w:rPr>
                <w:caps w:val="0"/>
              </w:rPr>
              <w:t>EXPERIENCIA PROFESIONAL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6"/>
            </w:pPr>
            <w:r>
              <w:drawing>
                <wp:inline distT="0" distB="0" distL="114300" distR="114300">
                  <wp:extent cx="4788535" cy="90170"/>
                  <wp:effectExtent l="0" t="0" r="12065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>
      <w:pPr>
        <w:pStyle w:val="33"/>
      </w:pPr>
    </w:p>
    <w:tbl>
      <w:tblPr>
        <w:tblStyle w:val="8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pStyle w:val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02.08.2021 – presente</w:t>
            </w:r>
          </w:p>
        </w:tc>
        <w:tc>
          <w:tcPr>
            <w:tcW w:w="7540" w:type="dxa"/>
            <w:shd w:val="clear" w:color="auto" w:fill="auto"/>
            <w:noWrap w:val="0"/>
            <w:vAlign w:val="top"/>
          </w:tcPr>
          <w:p>
            <w:pPr>
              <w:pStyle w:val="38"/>
            </w:pPr>
            <w:r>
              <w:t>Directora - Gerente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pStyle w:val="46"/>
              <w:jc w:val="center"/>
              <w:rPr>
                <w:b/>
                <w:sz w:val="20"/>
              </w:rPr>
            </w:pPr>
          </w:p>
        </w:tc>
        <w:tc>
          <w:tcPr>
            <w:tcW w:w="7540" w:type="dxa"/>
            <w:shd w:val="clear" w:color="auto" w:fill="auto"/>
            <w:noWrap w:val="0"/>
            <w:vAlign w:val="top"/>
          </w:tcPr>
          <w:p>
            <w:pPr>
              <w:pStyle w:val="39"/>
              <w:spacing w:line="276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t>Fundación Canaria de Juventud IDEO</w:t>
            </w:r>
          </w:p>
          <w:p>
            <w:pPr>
              <w:pStyle w:val="39"/>
              <w:spacing w:line="276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t>Avenida Primero de Mayo, 12, 3º Derecha, 35002, Las Palmas de Gran Canaria, España</w:t>
            </w:r>
          </w:p>
          <w:p>
            <w:pPr>
              <w:pStyle w:val="38"/>
              <w:spacing w:line="360" w:lineRule="auto"/>
            </w:pPr>
            <w:r>
              <w:rPr>
                <w:i/>
                <w:sz w:val="16"/>
              </w:rPr>
              <w:t>https://fundacionideo.org/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pStyle w:val="46"/>
              <w:jc w:val="center"/>
              <w:rPr>
                <w:b/>
                <w:sz w:val="20"/>
              </w:rPr>
            </w:pPr>
          </w:p>
        </w:tc>
        <w:tc>
          <w:tcPr>
            <w:tcW w:w="7540" w:type="dxa"/>
            <w:shd w:val="clear" w:color="auto" w:fill="auto"/>
            <w:noWrap w:val="0"/>
            <w:vAlign w:val="top"/>
          </w:tcPr>
          <w:p>
            <w:pPr>
              <w:pStyle w:val="38"/>
              <w:spacing w:line="240" w:lineRule="auto"/>
              <w:rPr>
                <w:color w:val="3F3A38"/>
                <w:sz w:val="20"/>
              </w:rPr>
            </w:pPr>
            <w:r>
              <w:rPr>
                <w:color w:val="3F3A38"/>
                <w:sz w:val="20"/>
              </w:rPr>
              <w:t>La dirección de los servicios existentes en la Fundación, gestión y ejecución de los acuerdos y directrices adoptados por el Patronato.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pStyle w:val="46"/>
              <w:jc w:val="center"/>
              <w:rPr>
                <w:b/>
                <w:sz w:val="20"/>
              </w:rPr>
            </w:pP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38"/>
              <w:spacing w:line="360" w:lineRule="auto"/>
              <w:rPr>
                <w:rStyle w:val="22"/>
                <w:sz w:val="8"/>
                <w:szCs w:val="8"/>
              </w:rPr>
            </w:pPr>
          </w:p>
          <w:p>
            <w:pPr>
              <w:pStyle w:val="38"/>
              <w:spacing w:line="360" w:lineRule="auto"/>
            </w:pPr>
            <w:r>
              <w:rPr>
                <w:rStyle w:val="22"/>
              </w:rPr>
              <w:t>Sector de actividad</w:t>
            </w:r>
            <w:r>
              <w:t xml:space="preserve"> </w:t>
            </w:r>
            <w:r>
              <w:rPr>
                <w:rStyle w:val="18"/>
              </w:rPr>
              <w:t>Fundación pública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5" w:type="dxa"/>
            <w:vMerge w:val="restart"/>
            <w:shd w:val="clear" w:color="auto" w:fill="auto"/>
            <w:noWrap w:val="0"/>
            <w:vAlign w:val="top"/>
          </w:tcPr>
          <w:p>
            <w:pPr>
              <w:pStyle w:val="46"/>
              <w:jc w:val="center"/>
            </w:pPr>
            <w:r>
              <w:rPr>
                <w:b/>
                <w:sz w:val="20"/>
              </w:rPr>
              <w:t>20.02.2014 – presente</w:t>
            </w:r>
          </w:p>
        </w:tc>
        <w:tc>
          <w:tcPr>
            <w:tcW w:w="7540" w:type="dxa"/>
            <w:shd w:val="clear" w:color="auto" w:fill="auto"/>
            <w:noWrap w:val="0"/>
            <w:vAlign w:val="top"/>
          </w:tcPr>
          <w:p>
            <w:pPr>
              <w:pStyle w:val="38"/>
            </w:pPr>
            <w:r>
              <w:t>Presidenta fundadora/ Coordinadora recaudación de fondos / Coordinadora de proyectos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5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7540" w:type="dxa"/>
            <w:shd w:val="clear" w:color="auto" w:fill="auto"/>
            <w:noWrap w:val="0"/>
            <w:vAlign w:val="top"/>
          </w:tcPr>
          <w:p>
            <w:pPr>
              <w:pStyle w:val="39"/>
              <w:spacing w:line="276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Asociación para la Participación, Oportunidad y Desarrollo </w:t>
            </w:r>
          </w:p>
          <w:p>
            <w:pPr>
              <w:pStyle w:val="39"/>
              <w:spacing w:line="276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t>C/ Fray Juan de Jesús  nº 48, , Puerto de la Cruz, 38400, S/C de Tenerife, España</w:t>
            </w:r>
          </w:p>
          <w:p>
            <w:pPr>
              <w:pStyle w:val="39"/>
              <w:spacing w:line="276" w:lineRule="auto"/>
              <w:rPr>
                <w:i/>
              </w:rPr>
            </w:pPr>
            <w:r>
              <w:rPr>
                <w:i/>
                <w:sz w:val="16"/>
              </w:rPr>
              <w:fldChar w:fldCharType="begin"/>
            </w:r>
            <w:r>
              <w:rPr>
                <w:i/>
                <w:sz w:val="16"/>
              </w:rPr>
              <w:instrText xml:space="preserve"> HYPERLINK "http://pod-org.com/es/home/" </w:instrText>
            </w:r>
            <w:r>
              <w:rPr>
                <w:i/>
                <w:sz w:val="16"/>
              </w:rPr>
              <w:fldChar w:fldCharType="separate"/>
            </w:r>
            <w:r>
              <w:rPr>
                <w:rStyle w:val="10"/>
                <w:i/>
                <w:sz w:val="16"/>
                <w:lang w:val="es-ES" w:eastAsia="hi-IN" w:bidi="hi-IN"/>
              </w:rPr>
              <w:t>http://pod-org.com/es/home/</w:t>
            </w:r>
            <w:r>
              <w:rPr>
                <w:i/>
                <w:sz w:val="16"/>
              </w:rPr>
              <w:fldChar w:fldCharType="end"/>
            </w:r>
            <w:r>
              <w:rPr>
                <w:i/>
                <w:sz w:val="16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5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7540" w:type="dxa"/>
            <w:shd w:val="clear" w:color="auto" w:fill="auto"/>
            <w:noWrap w:val="0"/>
            <w:vAlign w:val="top"/>
          </w:tcPr>
          <w:p>
            <w:pPr>
              <w:pStyle w:val="40"/>
              <w:spacing w:line="276" w:lineRule="auto"/>
            </w:pPr>
            <w:r>
              <w:rPr>
                <w:sz w:val="20"/>
              </w:rPr>
              <w:t>Coordinación de proyectos, recaudación de fondos, formación.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5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</w:pPr>
            <w:r>
              <w:rPr>
                <w:rStyle w:val="22"/>
              </w:rPr>
              <w:t>Sector de actividad</w:t>
            </w:r>
            <w:r>
              <w:t xml:space="preserve"> </w:t>
            </w:r>
            <w:r>
              <w:rPr>
                <w:rStyle w:val="18"/>
              </w:rPr>
              <w:t>Asociación sin ánimo de lucro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</w:p>
          <w:p>
            <w:pPr>
              <w:jc w:val="center"/>
            </w:pPr>
            <w:r>
              <w:rPr>
                <w:b/>
                <w:color w:val="0E4194"/>
                <w:sz w:val="20"/>
              </w:rPr>
              <w:t>03.06.2013 – 01.05.2014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rPr>
                <w:rStyle w:val="22"/>
              </w:rPr>
            </w:pPr>
            <w:r>
              <w:rPr>
                <w:color w:val="0E4194"/>
                <w:sz w:val="22"/>
              </w:rPr>
              <w:t>Marketing Manager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/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39"/>
              <w:spacing w:line="276" w:lineRule="auto"/>
              <w:rPr>
                <w:i/>
                <w:sz w:val="16"/>
              </w:rPr>
            </w:pPr>
            <w:r>
              <w:rPr>
                <w:i/>
                <w:sz w:val="16"/>
                <w:lang w:val="en-US"/>
              </w:rPr>
              <w:t>T</w:t>
            </w:r>
            <w:r>
              <w:rPr>
                <w:i/>
                <w:sz w:val="16"/>
              </w:rPr>
              <w:t xml:space="preserve">wig Project SL. </w:t>
            </w:r>
          </w:p>
          <w:p>
            <w:pPr>
              <w:pStyle w:val="39"/>
              <w:spacing w:line="276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t>C/ Emilio Calzadilla nº 10, 1ºF, 38002,  Santa Cruz de Tenerife, España</w:t>
            </w:r>
          </w:p>
          <w:p>
            <w:pPr>
              <w:pStyle w:val="39"/>
              <w:spacing w:line="276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/>
            </w:r>
            <w:r>
              <w:rPr>
                <w:i/>
                <w:sz w:val="16"/>
              </w:rPr>
              <w:instrText xml:space="preserve"> HYPERLINK "http://www.twigproject.com" </w:instrText>
            </w:r>
            <w:r>
              <w:rPr>
                <w:i/>
                <w:sz w:val="16"/>
              </w:rPr>
              <w:fldChar w:fldCharType="separate"/>
            </w:r>
            <w:r>
              <w:rPr>
                <w:rStyle w:val="10"/>
                <w:i/>
                <w:sz w:val="16"/>
                <w:lang w:val="es-ES" w:eastAsia="hi-IN" w:bidi="hi-IN"/>
              </w:rPr>
              <w:t>www.twigproject.com</w:t>
            </w:r>
            <w:r>
              <w:rPr>
                <w:i/>
                <w:sz w:val="16"/>
              </w:rPr>
              <w:fldChar w:fldCharType="end"/>
            </w:r>
            <w:r>
              <w:rPr>
                <w:i/>
                <w:sz w:val="16"/>
              </w:rPr>
              <w:t xml:space="preserve">    </w:t>
            </w:r>
          </w:p>
          <w:p>
            <w:pPr>
              <w:pStyle w:val="65"/>
              <w:spacing w:line="276" w:lineRule="auto"/>
              <w:rPr>
                <w:rStyle w:val="22"/>
                <w:i/>
              </w:rPr>
            </w:pPr>
            <w:r>
              <w:rPr>
                <w:sz w:val="20"/>
              </w:rPr>
              <w:t>Estrategias de marketing y recaudación de fondos y coordinación de su implementación.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/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rPr>
                <w:rStyle w:val="22"/>
              </w:rPr>
            </w:pPr>
            <w:r>
              <w:rPr>
                <w:rStyle w:val="22"/>
              </w:rPr>
              <w:t xml:space="preserve">Sector de actividad </w:t>
            </w:r>
            <w:r>
              <w:t xml:space="preserve"> </w:t>
            </w:r>
            <w:r>
              <w:rPr>
                <w:rStyle w:val="22"/>
                <w:color w:val="auto"/>
              </w:rPr>
              <w:t>Empresa social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</w:p>
          <w:p>
            <w:pPr>
              <w:jc w:val="center"/>
            </w:pPr>
            <w:r>
              <w:rPr>
                <w:b/>
                <w:color w:val="0E4194"/>
                <w:sz w:val="20"/>
              </w:rPr>
              <w:t>03.03.2013 – 03.06.2013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rPr>
                <w:rStyle w:val="22"/>
                <w:lang w:val="en-US"/>
              </w:rPr>
            </w:pPr>
            <w:r>
              <w:rPr>
                <w:color w:val="0E4194"/>
                <w:sz w:val="22"/>
                <w:lang w:val="en-US"/>
              </w:rPr>
              <w:t>Becaria – Erasmus for Young Entrepreneurs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rPr>
                <w:lang w:val="en-US"/>
              </w:rPr>
            </w:pP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39"/>
              <w:spacing w:before="85" w:line="276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CMN Ingeniería </w:t>
            </w:r>
          </w:p>
          <w:p>
            <w:pPr>
              <w:pStyle w:val="39"/>
              <w:spacing w:before="85" w:line="276" w:lineRule="auto"/>
              <w:rPr>
                <w:i/>
                <w:sz w:val="16"/>
                <w:lang w:val="en-US"/>
              </w:rPr>
            </w:pPr>
            <w:r>
              <w:rPr>
                <w:i/>
                <w:sz w:val="16"/>
                <w:lang w:val="en-US"/>
              </w:rPr>
              <w:t xml:space="preserve">C/ Emilio Calzadilla nº 10, 1ºF, 38002,  Santa Cruz de Tenerife, España </w:t>
            </w:r>
          </w:p>
          <w:p>
            <w:pPr>
              <w:pStyle w:val="39"/>
              <w:spacing w:before="85" w:line="276" w:lineRule="auto"/>
              <w:rPr>
                <w:rStyle w:val="22"/>
                <w:sz w:val="16"/>
              </w:rPr>
            </w:pPr>
            <w:r>
              <w:rPr>
                <w:i/>
                <w:sz w:val="16"/>
                <w:lang w:val="en-US"/>
              </w:rPr>
              <w:fldChar w:fldCharType="begin"/>
            </w:r>
            <w:r>
              <w:rPr>
                <w:i/>
                <w:sz w:val="16"/>
              </w:rPr>
              <w:instrText xml:space="preserve"> HYPERLINK "http://www.cmningenieria.com" </w:instrText>
            </w:r>
            <w:r>
              <w:rPr>
                <w:i/>
                <w:sz w:val="16"/>
                <w:lang w:val="en-US"/>
              </w:rPr>
              <w:fldChar w:fldCharType="separate"/>
            </w:r>
            <w:r>
              <w:rPr>
                <w:rStyle w:val="10"/>
                <w:i/>
                <w:sz w:val="16"/>
                <w:lang w:val="es-ES" w:eastAsia="hi-IN" w:bidi="hi-IN"/>
              </w:rPr>
              <w:t>www.cmningenieria.com</w:t>
            </w:r>
            <w:r>
              <w:rPr>
                <w:i/>
                <w:sz w:val="16"/>
                <w:lang w:val="en-US"/>
              </w:rPr>
              <w:fldChar w:fldCharType="end"/>
            </w:r>
            <w:r>
              <w:rPr>
                <w:i/>
                <w:sz w:val="16"/>
              </w:rPr>
              <w:t xml:space="preserve">  </w:t>
            </w:r>
            <w:r>
              <w:rPr>
                <w:rStyle w:val="22"/>
                <w:sz w:val="16"/>
              </w:rPr>
              <w:t xml:space="preserve">   </w:t>
            </w:r>
          </w:p>
          <w:p>
            <w:pPr>
              <w:pStyle w:val="39"/>
              <w:spacing w:before="85" w:line="276" w:lineRule="auto"/>
              <w:rPr>
                <w:rFonts w:eastAsia="SimSun" w:cs="Mangal"/>
                <w:color w:val="auto"/>
                <w:sz w:val="20"/>
                <w:szCs w:val="24"/>
              </w:rPr>
            </w:pPr>
            <w:r>
              <w:rPr>
                <w:rFonts w:eastAsia="SimSun" w:cs="Mangal"/>
                <w:color w:val="auto"/>
                <w:sz w:val="20"/>
                <w:szCs w:val="24"/>
              </w:rPr>
              <w:t>Ayudar a poner en práctica el concepto de ingeniería para el desarrollo. Contribuir a crear y diseñar metodología de trabajo de Twig Project SL, la cual es una empresa de Gestión de Proyectos de Acción humanitaria, que ayuda a ONGs a resolver necesidades básicas no satisfechas de las comunidades más desfavorecidas del planeta.</w:t>
            </w:r>
          </w:p>
          <w:p>
            <w:pPr>
              <w:pStyle w:val="39"/>
              <w:spacing w:before="85" w:line="276" w:lineRule="auto"/>
              <w:rPr>
                <w:rStyle w:val="22"/>
              </w:rPr>
            </w:pPr>
            <w:r>
              <w:rPr>
                <w:rStyle w:val="22"/>
              </w:rPr>
              <w:t xml:space="preserve">Sector de actividad </w:t>
            </w:r>
            <w:r>
              <w:t xml:space="preserve"> </w:t>
            </w:r>
            <w:r>
              <w:rPr>
                <w:rStyle w:val="22"/>
                <w:color w:val="auto"/>
              </w:rPr>
              <w:t>Empresa de ingeniería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b/>
                <w:color w:val="0E4194"/>
                <w:sz w:val="20"/>
              </w:rPr>
              <w:t>21.03.2012 – 14.03.2016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Presidenta fundadora/ Coordinadora recaudación de fondos / Coordinadora de proyectos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 xml:space="preserve">Asociația P.O.D. 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 xml:space="preserve">C/ Țuțea Petre  nº 31, Iași, Rumania 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fldChar w:fldCharType="begin"/>
            </w:r>
            <w:r>
              <w:rPr>
                <w:rFonts w:eastAsia="ArialMT" w:cs="ArialMT"/>
                <w:i/>
                <w:szCs w:val="18"/>
              </w:rPr>
              <w:instrText xml:space="preserve"> HYPERLINK "http://www.asociatiapod.ro" </w:instrText>
            </w:r>
            <w:r>
              <w:rPr>
                <w:rFonts w:eastAsia="ArialMT" w:cs="ArialMT"/>
                <w:i/>
                <w:szCs w:val="18"/>
              </w:rPr>
              <w:fldChar w:fldCharType="separate"/>
            </w:r>
            <w:r>
              <w:rPr>
                <w:rStyle w:val="10"/>
                <w:rFonts w:eastAsia="ArialMT" w:cs="ArialMT"/>
                <w:i/>
                <w:szCs w:val="18"/>
                <w:lang w:val="es-ES" w:eastAsia="hi-IN" w:bidi="hi-IN"/>
              </w:rPr>
              <w:t>www.asociatiapod.ro</w:t>
            </w:r>
            <w:r>
              <w:rPr>
                <w:rFonts w:eastAsia="ArialMT" w:cs="ArialMT"/>
                <w:i/>
                <w:szCs w:val="18"/>
              </w:rPr>
              <w:fldChar w:fldCharType="end"/>
            </w:r>
            <w:r>
              <w:rPr>
                <w:rFonts w:eastAsia="ArialMT" w:cs="ArialMT"/>
                <w:i/>
                <w:szCs w:val="18"/>
              </w:rPr>
              <w:t xml:space="preserve"> </w:t>
            </w:r>
          </w:p>
          <w:p>
            <w:pPr>
              <w:pStyle w:val="65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Coordinación de proyectos y voluntarios, recaudación de fondos, </w:t>
            </w:r>
            <w:r>
              <w:rPr>
                <w:color w:val="auto"/>
                <w:sz w:val="18"/>
              </w:rPr>
              <w:t>formación.</w:t>
            </w:r>
          </w:p>
          <w:p>
            <w:pPr>
              <w:pStyle w:val="65"/>
              <w:spacing w:before="85" w:after="85" w:line="276" w:lineRule="auto"/>
              <w:rPr>
                <w:sz w:val="20"/>
              </w:rPr>
            </w:pPr>
            <w:r>
              <w:rPr>
                <w:color w:val="auto"/>
                <w:sz w:val="20"/>
              </w:rPr>
              <w:t>2013 - Rock in Iasi, proyecto de Servicio Europeo de Voluntariado, financiado a</w:t>
            </w:r>
            <w:r>
              <w:rPr>
                <w:sz w:val="20"/>
              </w:rPr>
              <w:t xml:space="preserve"> través del Programa Juventud en Acción, fue seleccionado como proyecto de mejor práctica a nivel europeo.</w:t>
            </w:r>
          </w:p>
          <w:p>
            <w:pPr>
              <w:pStyle w:val="65"/>
              <w:spacing w:before="85" w:after="85" w:line="276" w:lineRule="auto"/>
              <w:rPr>
                <w:rStyle w:val="22"/>
              </w:rPr>
            </w:pPr>
            <w:r>
              <w:rPr>
                <w:rStyle w:val="22"/>
              </w:rPr>
              <w:t>Sector de actividad</w:t>
            </w:r>
            <w:r>
              <w:t xml:space="preserve"> </w:t>
            </w:r>
            <w:r>
              <w:rPr>
                <w:rStyle w:val="18"/>
              </w:rPr>
              <w:t>Asociación sin ánimo de lucro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b/>
                <w:color w:val="0E4194"/>
                <w:sz w:val="20"/>
              </w:rPr>
              <w:t>15.01.2011 – 15.12.2012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spacing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Responsable recaudación de fondos / Coordinadora de proyectos/ Facilitadora</w:t>
            </w:r>
            <w:r>
              <w:rPr>
                <w:color w:val="FF0000"/>
                <w:sz w:val="22"/>
              </w:rPr>
              <w:t xml:space="preserve"> 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>Asociația Un Zâmbet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>Pueblo Itești, Bacău, Rumania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fldChar w:fldCharType="begin"/>
            </w:r>
            <w:r>
              <w:rPr>
                <w:rFonts w:eastAsia="ArialMT" w:cs="ArialMT"/>
                <w:i/>
                <w:szCs w:val="18"/>
              </w:rPr>
              <w:instrText xml:space="preserve"> HYPERLINK "http://www.asociatiaunzambet.ro" </w:instrText>
            </w:r>
            <w:r>
              <w:rPr>
                <w:rFonts w:eastAsia="ArialMT" w:cs="ArialMT"/>
                <w:i/>
                <w:szCs w:val="18"/>
              </w:rPr>
              <w:fldChar w:fldCharType="separate"/>
            </w:r>
            <w:r>
              <w:rPr>
                <w:rStyle w:val="10"/>
                <w:rFonts w:eastAsia="ArialMT" w:cs="ArialMT"/>
                <w:i/>
                <w:szCs w:val="18"/>
                <w:lang w:val="es-ES" w:eastAsia="hi-IN" w:bidi="hi-IN"/>
              </w:rPr>
              <w:t>www.asociatiaunzambet.ro</w:t>
            </w:r>
            <w:r>
              <w:rPr>
                <w:rFonts w:eastAsia="ArialMT" w:cs="ArialMT"/>
                <w:i/>
                <w:szCs w:val="18"/>
              </w:rPr>
              <w:fldChar w:fldCharType="end"/>
            </w:r>
          </w:p>
          <w:p>
            <w:pPr>
              <w:pStyle w:val="6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Buscar fondos para las actividades de la organización. Redacción de propuestas de proyectos para la obtención de fondos públicos y privados, tanto europeos, nacionales como locales. Coordinación de proyectos. Facilitar actividades de educación no-formal en intercambios de jóvenes, subvencionadas por el Programa Juventud en Acción.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sz w:val="20"/>
                <w:szCs w:val="18"/>
              </w:rPr>
            </w:pPr>
            <w:r>
              <w:rPr>
                <w:rFonts w:eastAsia="ArialMT" w:cs="ArialMT"/>
                <w:sz w:val="20"/>
                <w:szCs w:val="18"/>
              </w:rPr>
              <w:t>2012 – premio en la Gala Nacional del Voluntariado para “Mejor proyecto cultural”, donde tuve el papel de asistente de proyecto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szCs w:val="18"/>
              </w:rPr>
            </w:pPr>
            <w:r>
              <w:rPr>
                <w:rStyle w:val="22"/>
              </w:rPr>
              <w:t>Sector de actividad</w:t>
            </w:r>
            <w:r>
              <w:t xml:space="preserve"> </w:t>
            </w:r>
            <w:r>
              <w:rPr>
                <w:rStyle w:val="18"/>
              </w:rPr>
              <w:t>Asociación sin ánimo de lucro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>02.11.2010 – 02.02.2011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spacing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 xml:space="preserve">Becaria en el Departamento de Comunicación y Relaciones Internacionales – </w:t>
            </w:r>
            <w:r>
              <w:t xml:space="preserve"> </w:t>
            </w:r>
            <w:r>
              <w:rPr>
                <w:color w:val="0E4194"/>
                <w:sz w:val="22"/>
              </w:rPr>
              <w:t>Practica en el extranjero Erasmus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spacing w:before="85" w:after="85" w:line="276" w:lineRule="auto"/>
              <w:rPr>
                <w:i/>
              </w:rPr>
            </w:pPr>
            <w:r>
              <w:rPr>
                <w:i/>
              </w:rPr>
              <w:t xml:space="preserve">Fundación Menudos Corazones </w:t>
            </w:r>
          </w:p>
          <w:p>
            <w:pPr>
              <w:pStyle w:val="65"/>
              <w:spacing w:before="85" w:after="85" w:line="276" w:lineRule="auto"/>
              <w:rPr>
                <w:i/>
              </w:rPr>
            </w:pPr>
            <w:r>
              <w:rPr>
                <w:i/>
              </w:rPr>
              <w:t>C/ Emerenciana Zurilla  nº 35B, 28039, Madrid, España</w:t>
            </w:r>
          </w:p>
          <w:p>
            <w:pPr>
              <w:pStyle w:val="65"/>
              <w:spacing w:before="85" w:after="85" w:line="276" w:lineRule="auto"/>
              <w:rPr>
                <w:color w:val="0E4194"/>
                <w:sz w:val="22"/>
              </w:rPr>
            </w:pP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HYPERLINK "http://www.menudoscorazones.org" 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www.menudoscorazones.org</w:t>
            </w:r>
            <w:r>
              <w:rPr>
                <w:i/>
              </w:rPr>
              <w:fldChar w:fldCharType="end"/>
            </w:r>
            <w:r>
              <w:rPr>
                <w:i/>
              </w:rPr>
              <w:t xml:space="preserve">   </w:t>
            </w:r>
            <w:r>
              <w:rPr>
                <w:color w:val="0E4194"/>
                <w:sz w:val="22"/>
              </w:rPr>
              <w:t xml:space="preserve"> </w:t>
            </w:r>
          </w:p>
          <w:p>
            <w:pPr>
              <w:pStyle w:val="65"/>
              <w:spacing w:before="85" w:after="85" w:line="276" w:lineRule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Ayudé con la comunicación y los aspectos logísticos de la organización de eventos, escribí 2 proyectos que recibieron subvenciones europeas (Iniciativas de jóvenes – Juventud en Acción), creando el diseño de materiales de la Fundación.</w:t>
            </w:r>
          </w:p>
          <w:p>
            <w:pPr>
              <w:pStyle w:val="65"/>
              <w:spacing w:before="85" w:after="85" w:line="276" w:lineRule="auto"/>
              <w:rPr>
                <w:color w:val="0E4194"/>
                <w:sz w:val="22"/>
              </w:rPr>
            </w:pPr>
            <w:r>
              <w:rPr>
                <w:rStyle w:val="22"/>
              </w:rPr>
              <w:t>Sector de actividad</w:t>
            </w:r>
            <w:r>
              <w:t xml:space="preserve"> </w:t>
            </w:r>
            <w:r>
              <w:rPr>
                <w:rStyle w:val="18"/>
              </w:rPr>
              <w:t xml:space="preserve">Fundación de </w:t>
            </w:r>
            <w:r>
              <w:rPr>
                <w:rStyle w:val="18"/>
                <w:color w:val="auto"/>
              </w:rPr>
              <w:t>interés público</w:t>
            </w:r>
            <w:r>
              <w:rPr>
                <w:rStyle w:val="18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</w:p>
          <w:p>
            <w:pPr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>24.05.2010 – 01.07.2011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rPr>
                <w:color w:val="0E4194"/>
                <w:sz w:val="22"/>
              </w:rPr>
            </w:pPr>
          </w:p>
          <w:p>
            <w:pPr>
              <w:pStyle w:val="65"/>
              <w:rPr>
                <w:color w:val="0E4194"/>
                <w:sz w:val="22"/>
                <w:lang w:val="en-US"/>
              </w:rPr>
            </w:pPr>
            <w:r>
              <w:rPr>
                <w:color w:val="0E4194"/>
                <w:sz w:val="22"/>
                <w:lang w:val="en-US"/>
              </w:rPr>
              <w:t>Online Marketing Manager</w:t>
            </w:r>
          </w:p>
          <w:p>
            <w:pPr>
              <w:pStyle w:val="65"/>
              <w:spacing w:before="85" w:after="85" w:line="276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Variete Ltd. </w:t>
            </w:r>
          </w:p>
          <w:p>
            <w:pPr>
              <w:pStyle w:val="65"/>
              <w:spacing w:before="85" w:after="85" w:line="276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fldChar w:fldCharType="begin"/>
            </w:r>
            <w:r>
              <w:rPr>
                <w:i/>
                <w:lang w:val="en-US"/>
              </w:rPr>
              <w:instrText xml:space="preserve"> HYPERLINK "http://www.variete.co.uk" </w:instrText>
            </w:r>
            <w:r>
              <w:rPr>
                <w:i/>
              </w:rPr>
              <w:fldChar w:fldCharType="separate"/>
            </w:r>
            <w:r>
              <w:rPr>
                <w:rStyle w:val="10"/>
                <w:i/>
                <w:lang w:val="en-US" w:eastAsia="hi-IN" w:bidi="hi-IN"/>
              </w:rPr>
              <w:t>www.variete.co.uk</w:t>
            </w:r>
            <w:r>
              <w:rPr>
                <w:i/>
              </w:rPr>
              <w:fldChar w:fldCharType="end"/>
            </w:r>
          </w:p>
          <w:p>
            <w:pPr>
              <w:pStyle w:val="65"/>
              <w:spacing w:before="85" w:after="85" w:line="276" w:lineRule="auto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Search Engine Optimization, content marketing, redes sociales, direct marketing, Search Engine Marketing - Google AdWords</w:t>
            </w:r>
          </w:p>
          <w:p>
            <w:pPr>
              <w:pStyle w:val="65"/>
              <w:spacing w:before="85" w:after="85" w:line="276" w:lineRule="auto"/>
              <w:rPr>
                <w:color w:val="auto"/>
                <w:sz w:val="22"/>
              </w:rPr>
            </w:pPr>
            <w:r>
              <w:rPr>
                <w:rStyle w:val="22"/>
              </w:rPr>
              <w:t>Sector de actividad</w:t>
            </w:r>
            <w:r>
              <w:t xml:space="preserve"> </w:t>
            </w:r>
            <w:r>
              <w:rPr>
                <w:sz w:val="20"/>
              </w:rPr>
              <w:t xml:space="preserve"> Tienda online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566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b/>
                <w:color w:val="0E4194"/>
                <w:sz w:val="20"/>
              </w:rPr>
              <w:t>08.02.2010 – 01.11.2010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spacing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Directora Ejecutiva / Coordinadora de proyectos / Facilitadora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 xml:space="preserve">Asociația Copilul Meu Inima Mea 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>C/ Nicolae I. Popa  nº 9, Iași, Rumania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fldChar w:fldCharType="begin"/>
            </w:r>
            <w:r>
              <w:rPr>
                <w:rFonts w:eastAsia="ArialMT" w:cs="ArialMT"/>
                <w:i/>
                <w:szCs w:val="18"/>
              </w:rPr>
              <w:instrText xml:space="preserve"> HYPERLINK "http://www.acmim.ro" </w:instrText>
            </w:r>
            <w:r>
              <w:rPr>
                <w:rFonts w:eastAsia="ArialMT" w:cs="ArialMT"/>
                <w:i/>
                <w:szCs w:val="18"/>
              </w:rPr>
              <w:fldChar w:fldCharType="separate"/>
            </w:r>
            <w:r>
              <w:rPr>
                <w:rStyle w:val="10"/>
                <w:rFonts w:eastAsia="ArialMT" w:cs="ArialMT"/>
                <w:i/>
                <w:szCs w:val="18"/>
                <w:lang w:val="es-ES" w:eastAsia="hi-IN" w:bidi="hi-IN"/>
              </w:rPr>
              <w:t>www.acmim.ro</w:t>
            </w:r>
            <w:r>
              <w:rPr>
                <w:rFonts w:eastAsia="ArialMT" w:cs="ArialMT"/>
                <w:i/>
                <w:szCs w:val="18"/>
              </w:rPr>
              <w:fldChar w:fldCharType="end"/>
            </w:r>
            <w:r>
              <w:rPr>
                <w:rFonts w:eastAsia="ArialMT" w:cs="ArialMT"/>
                <w:i/>
                <w:szCs w:val="18"/>
              </w:rPr>
              <w:t xml:space="preserve"> </w:t>
            </w:r>
          </w:p>
          <w:p>
            <w:pPr>
              <w:pStyle w:val="65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 xml:space="preserve">Coordinación de proyectos y voluntarios, recaudación de fondos, redacción de proyectos, facilitación de intercambios de jóvenes. </w:t>
            </w:r>
          </w:p>
          <w:p>
            <w:pPr>
              <w:pStyle w:val="65"/>
              <w:spacing w:before="85" w:after="85" w:line="276" w:lineRule="auto"/>
              <w:rPr>
                <w:sz w:val="20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 xml:space="preserve">2010 -  el intercambio juvenil, Discrimination – the key word of the century, financiado a través del Programa Juventud en Acción, </w:t>
            </w:r>
            <w:r>
              <w:rPr>
                <w:sz w:val="20"/>
              </w:rPr>
              <w:t>que coordiné y donde facilité las actividades de educación no-formal, fue seleccionado como proyecto de mejor práctica a nivel europeo.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Style w:val="22"/>
              </w:rPr>
              <w:t>Sector de actividad</w:t>
            </w:r>
            <w:r>
              <w:t xml:space="preserve"> </w:t>
            </w:r>
            <w:r>
              <w:rPr>
                <w:rStyle w:val="18"/>
              </w:rPr>
              <w:t>Asociación sin ánimo de lucro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51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>15.07.2009 – 15.12.2009</w:t>
            </w:r>
          </w:p>
        </w:tc>
        <w:tc>
          <w:tcPr>
            <w:tcW w:w="7540" w:type="dxa"/>
            <w:shd w:val="clear" w:color="auto" w:fill="auto"/>
            <w:noWrap w:val="0"/>
            <w:vAlign w:val="top"/>
          </w:tcPr>
          <w:p>
            <w:pPr>
              <w:pStyle w:val="65"/>
              <w:spacing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 xml:space="preserve">Asistente de proyecto 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 xml:space="preserve">Asociación Save the Children 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>C/ Buridava  nº 10, Iași, Rumania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>www.salvaticopiii-iasi.ro</w:t>
            </w:r>
          </w:p>
          <w:p>
            <w:pPr>
              <w:pStyle w:val="65"/>
              <w:spacing w:before="85" w:after="85" w:line="276" w:lineRule="auto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>Ayudar al coordinador de la zona a redactar propuestas de proyectos e implementar y evaluar las actividades planificadas; La organización de cursos de formación con jóvenes y profesores sobre los temas de los derechos de los niños y la redacción de proyectos en el área de los derechos de los niños; Mantener la relación con los socios del proyecto.</w:t>
            </w:r>
          </w:p>
          <w:p>
            <w:pPr>
              <w:pStyle w:val="65"/>
              <w:spacing w:before="85" w:after="85" w:line="276" w:lineRule="auto"/>
              <w:rPr>
                <w:color w:val="0E4194"/>
                <w:sz w:val="22"/>
              </w:rPr>
            </w:pPr>
            <w:r>
              <w:rPr>
                <w:rStyle w:val="22"/>
              </w:rPr>
              <w:t>Sector de actividad</w:t>
            </w:r>
            <w:r>
              <w:t xml:space="preserve"> </w:t>
            </w:r>
            <w:r>
              <w:rPr>
                <w:rStyle w:val="18"/>
              </w:rPr>
              <w:t>Asociación sin ánimo de lucro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566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>24.09.2007- 1.06.2008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spacing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Marketing Manager</w:t>
            </w:r>
          </w:p>
          <w:p>
            <w:pPr>
              <w:pStyle w:val="65"/>
              <w:spacing w:before="85" w:after="85" w:line="276" w:lineRule="auto"/>
              <w:rPr>
                <w:lang w:val="en-GB"/>
              </w:rPr>
            </w:pPr>
            <w:r>
              <w:rPr>
                <w:lang w:val="en-GB"/>
              </w:rPr>
              <w:t>Kreol Ltd.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t xml:space="preserve">C/ Codrescu </w:t>
            </w:r>
            <w:r>
              <w:rPr>
                <w:rFonts w:eastAsia="ArialMT" w:cs="ArialMT"/>
                <w:i/>
                <w:szCs w:val="18"/>
              </w:rPr>
              <w:t xml:space="preserve"> nº  </w:t>
            </w:r>
            <w:r>
              <w:t>7B,</w:t>
            </w:r>
            <w:r>
              <w:rPr>
                <w:rFonts w:eastAsia="ArialMT" w:cs="ArialMT"/>
                <w:i/>
                <w:szCs w:val="18"/>
              </w:rPr>
              <w:t xml:space="preserve">  Iași, Rumania</w:t>
            </w:r>
          </w:p>
          <w:p>
            <w:pPr>
              <w:pStyle w:val="65"/>
              <w:spacing w:before="85" w:after="85" w:line="276" w:lineRule="auto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>Diseño e implementación de estrategias de marketing de la empresa.</w:t>
            </w:r>
          </w:p>
          <w:p>
            <w:pPr>
              <w:pStyle w:val="65"/>
              <w:spacing w:before="85" w:after="85" w:line="276" w:lineRule="auto"/>
              <w:rPr>
                <w:color w:val="0E4194"/>
                <w:sz w:val="22"/>
              </w:rPr>
            </w:pPr>
            <w:r>
              <w:rPr>
                <w:rStyle w:val="22"/>
              </w:rPr>
              <w:t xml:space="preserve">Sector de actividad </w:t>
            </w:r>
            <w:r>
              <w:rPr>
                <w:sz w:val="18"/>
              </w:rPr>
              <w:t>Comercio minorista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566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>15.05.2007 – 15.07.2008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spacing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Becaria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>Agencia Nacional Antidrogas - Centro de Prevención, Evaluación y Asesoramiento de Drogas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>C/ M. Costachescu  nº 1, Iași, Rumania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fldChar w:fldCharType="begin"/>
            </w:r>
            <w:r>
              <w:rPr>
                <w:rFonts w:eastAsia="ArialMT" w:cs="ArialMT"/>
                <w:i/>
                <w:szCs w:val="18"/>
              </w:rPr>
              <w:instrText xml:space="preserve"> HYPERLINK "http://www.ana.gov.ro" </w:instrText>
            </w:r>
            <w:r>
              <w:rPr>
                <w:rFonts w:eastAsia="ArialMT" w:cs="ArialMT"/>
                <w:i/>
                <w:szCs w:val="18"/>
              </w:rPr>
              <w:fldChar w:fldCharType="separate"/>
            </w:r>
            <w:r>
              <w:rPr>
                <w:rStyle w:val="10"/>
                <w:rFonts w:eastAsia="ArialMT" w:cs="ArialMT"/>
                <w:i/>
                <w:szCs w:val="18"/>
                <w:lang w:val="es-ES" w:eastAsia="hi-IN" w:bidi="hi-IN"/>
              </w:rPr>
              <w:t>www.ana.gov.ro</w:t>
            </w:r>
            <w:r>
              <w:rPr>
                <w:rFonts w:eastAsia="ArialMT" w:cs="ArialMT"/>
                <w:i/>
                <w:szCs w:val="18"/>
              </w:rPr>
              <w:fldChar w:fldCharType="end"/>
            </w:r>
          </w:p>
          <w:p>
            <w:pPr>
              <w:pStyle w:val="65"/>
              <w:spacing w:before="85" w:after="85" w:line="276" w:lineRule="auto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Colaborar en el departamento de relaciones públicas, ayudar en la organización de eventos, comunicar con los representantes locales de los medios de comunicación, las autoridades locales y las ONGs.</w:t>
            </w:r>
          </w:p>
          <w:p>
            <w:pPr>
              <w:pStyle w:val="65"/>
              <w:spacing w:before="85" w:after="85" w:line="276" w:lineRule="auto"/>
              <w:rPr>
                <w:color w:val="auto"/>
                <w:sz w:val="22"/>
              </w:rPr>
            </w:pPr>
            <w:r>
              <w:rPr>
                <w:rStyle w:val="22"/>
              </w:rPr>
              <w:t xml:space="preserve">Sector de actividad </w:t>
            </w:r>
            <w:r>
              <w:rPr>
                <w:sz w:val="18"/>
              </w:rPr>
              <w:t>Agencia gubernamental</w:t>
            </w:r>
            <w:r>
              <w:rPr>
                <w:rStyle w:val="22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566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>10.12.2001 – 15.07.2009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5"/>
              <w:spacing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Voluntaria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  <w:lang w:val="en-US"/>
              </w:rPr>
            </w:pPr>
            <w:r>
              <w:rPr>
                <w:rFonts w:eastAsia="ArialMT" w:cs="ArialMT"/>
                <w:i/>
                <w:szCs w:val="18"/>
                <w:lang w:val="en-US"/>
              </w:rPr>
              <w:t xml:space="preserve">Asociación  Save the Children 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  <w:lang w:val="en-US"/>
              </w:rPr>
            </w:pPr>
            <w:r>
              <w:rPr>
                <w:rFonts w:eastAsia="ArialMT" w:cs="ArialMT"/>
                <w:i/>
                <w:szCs w:val="18"/>
                <w:lang w:val="en-US"/>
              </w:rPr>
              <w:t>C/ Buridava  nº 10, Iași, Rumania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fldChar w:fldCharType="begin"/>
            </w:r>
            <w:r>
              <w:rPr>
                <w:rFonts w:eastAsia="ArialMT" w:cs="ArialMT"/>
                <w:i/>
                <w:szCs w:val="18"/>
              </w:rPr>
              <w:instrText xml:space="preserve"> HYPERLINK "http://www.salvaticopiii-iasi.ro" </w:instrText>
            </w:r>
            <w:r>
              <w:rPr>
                <w:rFonts w:eastAsia="ArialMT" w:cs="ArialMT"/>
                <w:i/>
                <w:szCs w:val="18"/>
              </w:rPr>
              <w:fldChar w:fldCharType="separate"/>
            </w:r>
            <w:r>
              <w:rPr>
                <w:rStyle w:val="10"/>
                <w:rFonts w:eastAsia="ArialMT" w:cs="ArialMT"/>
                <w:i/>
                <w:szCs w:val="18"/>
                <w:lang w:val="es-ES" w:eastAsia="hi-IN" w:bidi="hi-IN"/>
              </w:rPr>
              <w:t>www.salvaticopiii-iasi.ro</w:t>
            </w:r>
            <w:r>
              <w:rPr>
                <w:rFonts w:eastAsia="ArialMT" w:cs="ArialMT"/>
                <w:i/>
                <w:szCs w:val="18"/>
              </w:rPr>
              <w:fldChar w:fldCharType="end"/>
            </w:r>
          </w:p>
          <w:p>
            <w:pPr>
              <w:pStyle w:val="65"/>
              <w:spacing w:before="85" w:after="85" w:line="276" w:lineRule="auto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>Participar en actividades de difusión de los derechos de los niños, campañas de recaudación de fondos, diseño y corrección de materiales (etiquetas, folletos, carteles, etc.), administración de la página web, ayudando</w:t>
            </w:r>
            <w:r>
              <w:rPr>
                <w:rFonts w:cs="Arial"/>
                <w:color w:val="auto"/>
                <w:sz w:val="20"/>
                <w:shd w:val="clear" w:color="auto" w:fill="FFFFFF"/>
              </w:rPr>
              <w:t xml:space="preserve"> a</w:t>
            </w:r>
            <w:r>
              <w:rPr>
                <w:rFonts w:cs="Arial"/>
                <w:color w:val="212121"/>
                <w:sz w:val="20"/>
                <w:shd w:val="clear" w:color="auto" w:fill="FFFFFF"/>
              </w:rPr>
              <w:t xml:space="preserve"> planificar las actividades de los voluntarios.</w:t>
            </w:r>
          </w:p>
          <w:p>
            <w:pPr>
              <w:pStyle w:val="65"/>
              <w:spacing w:before="85" w:after="85" w:line="276" w:lineRule="auto"/>
              <w:rPr>
                <w:sz w:val="18"/>
                <w:szCs w:val="18"/>
              </w:rPr>
            </w:pPr>
            <w:r>
              <w:rPr>
                <w:rStyle w:val="22"/>
              </w:rPr>
              <w:t>Sector de actividad</w:t>
            </w:r>
            <w:r>
              <w:t xml:space="preserve"> </w:t>
            </w:r>
            <w:r>
              <w:rPr>
                <w:rStyle w:val="18"/>
              </w:rPr>
              <w:t>Asociación sin ánimo de lucro</w:t>
            </w:r>
          </w:p>
        </w:tc>
      </w:tr>
    </w:tbl>
    <w:p>
      <w:pPr>
        <w:pStyle w:val="34"/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7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pStyle w:val="26"/>
            </w:pPr>
            <w:r>
              <w:rPr>
                <w:caps w:val="0"/>
              </w:rPr>
              <w:t>EDUCACIÓN Y FORMACIÓN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6"/>
            </w:pPr>
            <w:r>
              <w:drawing>
                <wp:inline distT="0" distB="0" distL="114300" distR="114300">
                  <wp:extent cx="4788535" cy="90170"/>
                  <wp:effectExtent l="0" t="0" r="12065" b="5080"/>
                  <wp:docPr id="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>
      <w:pPr>
        <w:pStyle w:val="33"/>
      </w:pPr>
    </w:p>
    <w:tbl>
      <w:tblPr>
        <w:tblStyle w:val="8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6237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pStyle w:val="46"/>
              <w:jc w:val="center"/>
            </w:pPr>
            <w:r>
              <w:rPr>
                <w:b/>
                <w:sz w:val="20"/>
              </w:rPr>
              <w:t>09.03.2016 - 15.03.2016</w:t>
            </w:r>
          </w:p>
        </w:tc>
        <w:tc>
          <w:tcPr>
            <w:tcW w:w="6237" w:type="dxa"/>
            <w:shd w:val="clear" w:color="auto" w:fill="auto"/>
            <w:noWrap w:val="0"/>
            <w:vAlign w:val="top"/>
          </w:tcPr>
          <w:p>
            <w:pPr>
              <w:pStyle w:val="38"/>
              <w:spacing w:before="85" w:after="85" w:line="360" w:lineRule="auto"/>
            </w:pPr>
            <w:r>
              <w:t>Certificado de Formador de Formadores de Vida Saludable</w:t>
            </w:r>
          </w:p>
          <w:p>
            <w:pPr>
              <w:pStyle w:val="40"/>
              <w:spacing w:before="85" w:after="85" w:line="360" w:lineRule="auto"/>
              <w:rPr>
                <w:rFonts w:eastAsia="ArialMT" w:cs="ArialMT"/>
                <w:i/>
                <w:sz w:val="16"/>
                <w:szCs w:val="18"/>
                <w:lang w:val="en-US"/>
              </w:rPr>
            </w:pPr>
            <w:r>
              <w:rPr>
                <w:rFonts w:eastAsia="ArialMT" w:cs="ArialMT"/>
                <w:i/>
                <w:sz w:val="16"/>
                <w:szCs w:val="18"/>
              </w:rPr>
              <w:t xml:space="preserve">Centro de Entidades de Voluntariado </w:t>
            </w:r>
          </w:p>
          <w:p>
            <w:pPr>
              <w:pStyle w:val="40"/>
              <w:spacing w:before="85" w:after="85" w:line="360" w:lineRule="auto"/>
              <w:rPr>
                <w:rFonts w:eastAsia="ArialMT" w:cs="ArialMT"/>
                <w:i/>
                <w:sz w:val="16"/>
                <w:szCs w:val="18"/>
              </w:rPr>
            </w:pPr>
            <w:r>
              <w:rPr>
                <w:rFonts w:eastAsia="ArialMT" w:cs="ArialMT"/>
                <w:i/>
                <w:sz w:val="16"/>
                <w:szCs w:val="18"/>
              </w:rPr>
              <w:t>C/ Juan Rumeu García  nº 28,  38008, Santa Cruz de Tenerife, España</w:t>
            </w:r>
          </w:p>
          <w:p>
            <w:pPr>
              <w:pStyle w:val="38"/>
              <w:spacing w:before="85" w:after="85" w:line="360" w:lineRule="auto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 xml:space="preserve">Información sobre: el uso del tabaco y el alcohol y sus efectos; alimentación saludable; actividad física diaria; control del estrés y descanso. También ejemplos de actividades que se pueden hacer con distintos grupos para aumentar la conciencia e informar sobre estos 5 temas. </w:t>
            </w:r>
          </w:p>
          <w:p>
            <w:pPr>
              <w:pStyle w:val="38"/>
              <w:spacing w:before="85" w:after="85" w:line="360" w:lineRule="auto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>www.circulosdelavida.es</w:t>
            </w:r>
          </w:p>
          <w:p>
            <w:pPr>
              <w:pStyle w:val="38"/>
              <w:spacing w:before="85" w:after="85" w:line="360" w:lineRule="auto"/>
            </w:pPr>
            <w:r>
              <w:rPr>
                <w:color w:val="1593CB"/>
                <w:sz w:val="18"/>
                <w:szCs w:val="18"/>
              </w:rPr>
              <w:t>Curso de Formación Acreditado por la Escuela de Servicios Sanitarios y Sociales de Canarias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>
            <w:pPr>
              <w:pStyle w:val="3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pStyle w:val="46"/>
              <w:jc w:val="center"/>
            </w:pPr>
            <w:r>
              <w:rPr>
                <w:b/>
                <w:sz w:val="20"/>
              </w:rPr>
              <w:t>17.05.2013 – 23.05.2013</w:t>
            </w:r>
          </w:p>
        </w:tc>
        <w:tc>
          <w:tcPr>
            <w:tcW w:w="7542" w:type="dxa"/>
            <w:gridSpan w:val="2"/>
            <w:shd w:val="clear" w:color="auto" w:fill="auto"/>
            <w:noWrap w:val="0"/>
            <w:vAlign w:val="top"/>
          </w:tcPr>
          <w:p>
            <w:pPr>
              <w:pStyle w:val="40"/>
              <w:spacing w:before="85" w:after="85" w:line="360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 xml:space="preserve">Taller de Sistema de Marco Lógico e introducción al proyecto Esfera </w:t>
            </w:r>
          </w:p>
          <w:p>
            <w:pPr>
              <w:pStyle w:val="40"/>
              <w:spacing w:before="85" w:after="85" w:line="360" w:lineRule="auto"/>
              <w:rPr>
                <w:rFonts w:eastAsia="ArialMT" w:cs="ArialMT"/>
                <w:i/>
                <w:sz w:val="16"/>
                <w:szCs w:val="18"/>
              </w:rPr>
            </w:pPr>
            <w:r>
              <w:rPr>
                <w:rFonts w:eastAsia="ArialMT" w:cs="ArialMT"/>
                <w:i/>
                <w:sz w:val="16"/>
                <w:szCs w:val="18"/>
              </w:rPr>
              <w:t>Asociación Kairós</w:t>
            </w:r>
          </w:p>
          <w:p>
            <w:pPr>
              <w:pStyle w:val="40"/>
              <w:spacing w:before="85" w:after="85" w:line="360" w:lineRule="auto"/>
              <w:rPr>
                <w:rFonts w:eastAsia="ArialMT" w:cs="ArialMT"/>
                <w:i/>
                <w:sz w:val="16"/>
                <w:szCs w:val="18"/>
              </w:rPr>
            </w:pPr>
            <w:r>
              <w:rPr>
                <w:rFonts w:eastAsia="ArialMT" w:cs="ArialMT"/>
                <w:i/>
                <w:sz w:val="16"/>
                <w:szCs w:val="18"/>
              </w:rPr>
              <w:t>C/ Alcalde Mandillo Tejera  nº  17, 38007, Santa Cruz de Tenerife, España</w:t>
            </w:r>
          </w:p>
          <w:p>
            <w:pPr>
              <w:pStyle w:val="40"/>
              <w:spacing w:before="85" w:after="85" w:line="360" w:lineRule="auto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>Entendiendo como funciona el Sistema de Marco Lógico y como se puede utilizar para identificar soluciones a problemas de orden social. Introducción a la carta de estándares humanitarios Esfera.</w:t>
            </w:r>
          </w:p>
          <w:p>
            <w:pPr>
              <w:pStyle w:val="40"/>
              <w:spacing w:before="85" w:after="85" w:line="360" w:lineRule="auto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color w:val="1593CB"/>
                <w:szCs w:val="18"/>
              </w:rPr>
              <w:t>Curso de Formación</w:t>
            </w:r>
          </w:p>
          <w:p>
            <w:pPr>
              <w:pStyle w:val="4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b/>
                <w:color w:val="0E4194"/>
                <w:sz w:val="20"/>
              </w:rPr>
              <w:t>03.03.2012 – 04.04.2012</w:t>
            </w:r>
          </w:p>
        </w:tc>
        <w:tc>
          <w:tcPr>
            <w:tcW w:w="7542" w:type="dxa"/>
            <w:gridSpan w:val="2"/>
            <w:shd w:val="clear" w:color="auto" w:fill="auto"/>
            <w:noWrap w:val="0"/>
            <w:vAlign w:val="top"/>
          </w:tcPr>
          <w:p>
            <w:pPr>
              <w:pStyle w:val="40"/>
              <w:spacing w:before="0" w:after="85" w:line="240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Certificado de formador de formadores</w:t>
            </w:r>
          </w:p>
          <w:p>
            <w:pPr>
              <w:pStyle w:val="40"/>
              <w:spacing w:before="85" w:after="85" w:line="276" w:lineRule="auto"/>
              <w:rPr>
                <w:rFonts w:eastAsia="ArialMT" w:cs="ArialMT"/>
                <w:i/>
                <w:sz w:val="16"/>
                <w:szCs w:val="18"/>
              </w:rPr>
            </w:pPr>
            <w:r>
              <w:rPr>
                <w:rFonts w:eastAsia="ArialMT" w:cs="ArialMT"/>
                <w:i/>
                <w:sz w:val="16"/>
                <w:szCs w:val="18"/>
              </w:rPr>
              <w:t>Oficina Pública de Empleo de Iași, Rumania</w:t>
            </w:r>
          </w:p>
          <w:p>
            <w:pPr>
              <w:pStyle w:val="65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>C/ Cucu  nº 1, Iași, Rumania</w:t>
            </w:r>
          </w:p>
          <w:p>
            <w:pPr>
              <w:pStyle w:val="65"/>
              <w:spacing w:before="85" w:after="85" w:line="276" w:lineRule="auto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>Planificación, organización y evaluación de cursos de formación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color w:val="1593CB"/>
                <w:sz w:val="18"/>
                <w:szCs w:val="18"/>
              </w:rPr>
            </w:pPr>
            <w:r>
              <w:rPr>
                <w:color w:val="1593CB"/>
                <w:sz w:val="18"/>
                <w:szCs w:val="18"/>
              </w:rPr>
              <w:t>Curso de Formación Acreditado por El Consejo Nacional de Educación Permanente para Adultos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color w:val="1593CB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>14.02.2011 – 30.06.2011</w:t>
            </w:r>
          </w:p>
        </w:tc>
        <w:tc>
          <w:tcPr>
            <w:tcW w:w="7542" w:type="dxa"/>
            <w:gridSpan w:val="2"/>
            <w:shd w:val="clear" w:color="auto" w:fill="auto"/>
            <w:noWrap w:val="0"/>
            <w:vAlign w:val="top"/>
          </w:tcPr>
          <w:p>
            <w:pPr>
              <w:pStyle w:val="40"/>
              <w:spacing w:before="0"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Europass – Beca de estudios Erasmus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i/>
              </w:rPr>
            </w:pPr>
            <w:r>
              <w:rPr>
                <w:i/>
              </w:rPr>
              <w:t xml:space="preserve">Mocoma, University College Arteveldehogeschool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i/>
              </w:rPr>
            </w:pPr>
            <w:r>
              <w:rPr>
                <w:i/>
              </w:rPr>
              <w:t xml:space="preserve">C/ Voetweg </w:t>
            </w:r>
            <w:r>
              <w:rPr>
                <w:rFonts w:eastAsia="ArialMT" w:cs="ArialMT"/>
                <w:i/>
                <w:szCs w:val="18"/>
              </w:rPr>
              <w:t>nº</w:t>
            </w:r>
            <w:r>
              <w:rPr>
                <w:i/>
              </w:rPr>
              <w:t xml:space="preserve">  66 , 9000, Gantes, Bélgica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i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>Asuntos Sociales y Culturales; Política económica y comercial europea; Marketing; Inglés de negocios; Relaciones Públicas y Comunicación Corporativa; Introducción al diseño gráfico y compra de material impreso.</w:t>
            </w:r>
          </w:p>
          <w:p>
            <w:pPr>
              <w:pStyle w:val="40"/>
              <w:spacing w:before="85" w:after="85" w:line="276" w:lineRule="auto"/>
              <w:rPr>
                <w:color w:val="0E4194"/>
                <w:sz w:val="22"/>
              </w:rPr>
            </w:pPr>
            <w:r>
              <w:rPr>
                <w:color w:val="1593CB"/>
                <w:szCs w:val="18"/>
              </w:rPr>
              <w:t>ISCED 5B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>12.06.2010 – 14.06.2010</w:t>
            </w:r>
          </w:p>
        </w:tc>
        <w:tc>
          <w:tcPr>
            <w:tcW w:w="7542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85" w:line="360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Youthpass</w:t>
            </w:r>
            <w:r>
              <w:br w:type="textWrapping"/>
            </w:r>
            <w:r>
              <w:rPr>
                <w:rFonts w:cs="Arial"/>
                <w:i/>
                <w:color w:val="212121"/>
                <w:shd w:val="clear" w:color="auto" w:fill="FFFFFF"/>
              </w:rPr>
              <w:t>Agencia Nacional de Programas Comunitarios de Educación y Formación Profesional.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360" w:lineRule="auto"/>
              <w:rPr>
                <w:i/>
                <w:lang w:val="en-US"/>
              </w:rPr>
            </w:pP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 xml:space="preserve">Avd. Șerban Vodă </w:t>
            </w:r>
            <w:r>
              <w:rPr>
                <w:rFonts w:eastAsia="ArialMT" w:cs="ArialMT"/>
                <w:i/>
                <w:szCs w:val="18"/>
                <w:lang w:val="en-US"/>
              </w:rPr>
              <w:t>nº 133</w:t>
            </w:r>
            <w:r>
              <w:rPr>
                <w:i/>
                <w:lang w:val="en-US"/>
              </w:rPr>
              <w:t xml:space="preserve"> , Bucarest, Rumania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360" w:lineRule="auto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>Gestión de Proyectos en el Programa Juventud en Acción</w:t>
            </w:r>
          </w:p>
          <w:p>
            <w:pPr>
              <w:pStyle w:val="65"/>
              <w:spacing w:before="85" w:after="85" w:line="360" w:lineRule="auto"/>
            </w:pPr>
            <w:r>
              <w:rPr>
                <w:color w:val="1593CB"/>
                <w:sz w:val="18"/>
                <w:szCs w:val="18"/>
              </w:rPr>
              <w:t>Curso de formación / Educación no formal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>08.05.2010 – 30.05.2010</w:t>
            </w:r>
          </w:p>
        </w:tc>
        <w:tc>
          <w:tcPr>
            <w:tcW w:w="7542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Certificado de Project Manager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Interactiv RO Consult Ltd.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i/>
              </w:rPr>
              <w:t xml:space="preserve">C/ Stefan cel Mare </w:t>
            </w:r>
            <w:r>
              <w:rPr>
                <w:rFonts w:eastAsia="ArialMT" w:cs="ArialMT"/>
                <w:i/>
                <w:szCs w:val="18"/>
              </w:rPr>
              <w:t>nº 8</w:t>
            </w:r>
            <w:r>
              <w:rPr>
                <w:i/>
              </w:rPr>
              <w:t xml:space="preserve">, </w:t>
            </w:r>
            <w:r>
              <w:rPr>
                <w:rFonts w:eastAsia="ArialMT" w:cs="ArialMT"/>
                <w:i/>
                <w:szCs w:val="18"/>
              </w:rPr>
              <w:t>Bacău, Rumania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>Planificación, ejecución y evaluación de proyectos.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color w:val="1593CB"/>
                <w:sz w:val="18"/>
                <w:szCs w:val="18"/>
              </w:rPr>
            </w:pPr>
            <w:r>
              <w:rPr>
                <w:color w:val="1593CB"/>
                <w:sz w:val="18"/>
                <w:szCs w:val="18"/>
              </w:rPr>
              <w:t>Curso de Formación Acreditado por El Consejo Nacional de Educación Permanente para Adultos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>2009 – 2011</w:t>
            </w:r>
          </w:p>
        </w:tc>
        <w:tc>
          <w:tcPr>
            <w:tcW w:w="7542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Master en Relaciones Públicas y Publicidad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rFonts w:eastAsia="ArialMT" w:cs="ArialMT"/>
                <w:i/>
                <w:szCs w:val="18"/>
                <w:lang w:val="en-US"/>
              </w:rPr>
            </w:pPr>
            <w:r>
              <w:rPr>
                <w:rFonts w:eastAsia="ArialMT" w:cs="ArialMT"/>
                <w:i/>
                <w:szCs w:val="18"/>
                <w:lang w:val="en-US"/>
              </w:rPr>
              <w:t>Departamento de Comunicación, Facultad de Filosofía de la Universidad “Al.I.Cuza” Iași, Rumania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rFonts w:eastAsia="ArialMT" w:cs="ArialMT"/>
                <w:i/>
                <w:szCs w:val="18"/>
                <w:lang w:val="en-US"/>
              </w:rPr>
            </w:pPr>
            <w:r>
              <w:rPr>
                <w:rFonts w:eastAsia="ArialMT" w:cs="ArialMT"/>
                <w:i/>
                <w:szCs w:val="18"/>
                <w:lang w:val="en-US"/>
              </w:rPr>
              <w:t>Avd. Carol I nº22, 700505, Iași, Rumania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rFonts w:cs="Arial"/>
                <w:color w:val="212121"/>
                <w:sz w:val="20"/>
                <w:shd w:val="clear" w:color="auto" w:fill="FFFFFF"/>
              </w:rPr>
            </w:pPr>
            <w:r>
              <w:rPr>
                <w:rFonts w:cs="Arial"/>
                <w:color w:val="212121"/>
                <w:sz w:val="20"/>
                <w:shd w:val="clear" w:color="auto" w:fill="FFFFFF"/>
              </w:rPr>
              <w:t>Relaciones Públicas, Publicidad, Branding, Redacción Creativa, Hablar en Público, Organización de Eventos, Investigación, Nuevos Medios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color w:val="0E4194"/>
                <w:sz w:val="22"/>
              </w:rPr>
            </w:pPr>
            <w:r>
              <w:rPr>
                <w:color w:val="1593CB"/>
                <w:sz w:val="18"/>
                <w:szCs w:val="18"/>
              </w:rPr>
              <w:t>ISCED 5B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E4194"/>
                <w:sz w:val="20"/>
              </w:rPr>
            </w:pPr>
            <w:r>
              <w:rPr>
                <w:b/>
                <w:color w:val="0E4194"/>
                <w:sz w:val="20"/>
              </w:rPr>
              <w:t xml:space="preserve">2005 - 2008  </w:t>
            </w:r>
          </w:p>
        </w:tc>
        <w:tc>
          <w:tcPr>
            <w:tcW w:w="7542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 xml:space="preserve">Título universitario en economía - Especialización Marketing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Certificación lingüística en inglés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Certificado por graduar el Curso de Publicidad, impartido en inglés por el profesor estadounidense Dr. George Martin Izzo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>Facultad de Economía y Administración de Negocios de la Universidad</w:t>
            </w:r>
            <w:r>
              <w:rPr>
                <w:color w:val="0E4194"/>
                <w:sz w:val="22"/>
              </w:rPr>
              <w:t xml:space="preserve"> </w:t>
            </w:r>
            <w:r>
              <w:rPr>
                <w:rFonts w:eastAsia="ArialMT" w:cs="ArialMT"/>
                <w:i/>
                <w:szCs w:val="18"/>
              </w:rPr>
              <w:t>“Al.I.Cuza” Iași, Rumania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rFonts w:eastAsia="ArialMT" w:cs="ArialMT"/>
                <w:i/>
                <w:szCs w:val="18"/>
                <w:lang w:val="en-US"/>
              </w:rPr>
            </w:pPr>
            <w:r>
              <w:rPr>
                <w:rFonts w:eastAsia="ArialMT" w:cs="ArialMT"/>
                <w:i/>
                <w:szCs w:val="18"/>
                <w:lang w:val="en-US"/>
              </w:rPr>
              <w:t>Avd. Carol I nº22, 700505, Iași, Rumania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rFonts w:cs="Arial"/>
                <w:color w:val="auto"/>
                <w:sz w:val="20"/>
                <w:shd w:val="clear" w:color="auto" w:fill="FFFFFF"/>
              </w:rPr>
            </w:pPr>
            <w:r>
              <w:rPr>
                <w:rFonts w:cs="Arial"/>
                <w:color w:val="auto"/>
                <w:sz w:val="20"/>
                <w:shd w:val="clear" w:color="auto" w:fill="FFFFFF"/>
              </w:rPr>
              <w:t>Área marketing – Merchandising, Técnicas promocionales, Comportamiento del consumidor, Marketing directo, E-marketing, Marketing internacional, Investigación de mercado, Gráfica publicitaria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rFonts w:cs="Arial"/>
                <w:color w:val="auto"/>
                <w:sz w:val="20"/>
                <w:shd w:val="clear" w:color="auto" w:fill="FFFFFF"/>
              </w:rPr>
            </w:pPr>
            <w:r>
              <w:rPr>
                <w:rFonts w:cs="Arial"/>
                <w:color w:val="auto"/>
                <w:sz w:val="20"/>
                <w:shd w:val="clear" w:color="auto" w:fill="FFFFFF"/>
              </w:rPr>
              <w:t xml:space="preserve">Área económica - Derecho económico, Gerencia, Economía – macro y micro, Contabilidad, Estadística, Finanzas, Econometría, Comunicación y técnicas de negociación, Técnicas de venta, Logística, Comercio exterior, Inglés de negocios, Castellano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color w:val="0E4194"/>
                <w:sz w:val="22"/>
              </w:rPr>
            </w:pPr>
            <w:r>
              <w:rPr>
                <w:color w:val="1593CB"/>
                <w:sz w:val="18"/>
                <w:szCs w:val="18"/>
              </w:rPr>
              <w:t>ISCED 5A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b/>
                <w:color w:val="0E4194"/>
                <w:sz w:val="20"/>
              </w:rPr>
              <w:t>2001-2005</w:t>
            </w:r>
          </w:p>
        </w:tc>
        <w:tc>
          <w:tcPr>
            <w:tcW w:w="7542" w:type="dxa"/>
            <w:gridSpan w:val="2"/>
            <w:shd w:val="clear" w:color="auto" w:fill="auto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Bachillerato - Especialización en Matemáticas e Informática (Primera de la promoción)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 xml:space="preserve">Certificación de asistente informático </w:t>
            </w:r>
            <w:r>
              <w:rPr>
                <w:rFonts w:eastAsia="ArialMT" w:cs="ArialMT"/>
                <w:i/>
                <w:szCs w:val="18"/>
              </w:rPr>
              <w:br w:type="textWrapping"/>
            </w:r>
            <w:r>
              <w:rPr>
                <w:rFonts w:eastAsia="ArialMT" w:cs="ArialMT"/>
                <w:i/>
                <w:szCs w:val="18"/>
              </w:rPr>
              <w:t>Colegio Técnico de Ingeniería Eléctrica y Telecomunicaciones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rFonts w:eastAsia="ArialMT" w:cs="ArialMT"/>
                <w:i/>
                <w:szCs w:val="18"/>
              </w:rPr>
            </w:pPr>
            <w:r>
              <w:rPr>
                <w:rFonts w:eastAsia="ArialMT" w:cs="ArialMT"/>
                <w:i/>
                <w:szCs w:val="18"/>
              </w:rPr>
              <w:t>C/ M. Sturdza nº 43, 700267, Iași, Rumania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  <w:rPr>
                <w:color w:val="1593CB"/>
                <w:sz w:val="18"/>
                <w:szCs w:val="18"/>
              </w:rPr>
            </w:pPr>
            <w:r>
              <w:rPr>
                <w:color w:val="1593CB"/>
                <w:sz w:val="18"/>
                <w:szCs w:val="18"/>
              </w:rPr>
              <w:t>Nivel 3 en Clasificación Internacional - Educación Secundaria Superior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85" w:after="85" w:line="276" w:lineRule="auto"/>
            </w:pPr>
          </w:p>
        </w:tc>
      </w:tr>
    </w:tbl>
    <w:p>
      <w:pPr>
        <w:pStyle w:val="34"/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>
        <w:trPr>
          <w:wBefore w:w="0" w:type="auto"/>
          <w:trHeight w:val="170" w:hRule="atLeast"/>
        </w:trPr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pStyle w:val="26"/>
            </w:pPr>
            <w:r>
              <w:rPr>
                <w:caps w:val="0"/>
              </w:rPr>
              <w:t>COMPETENCIAS PERSONALES</w:t>
            </w:r>
          </w:p>
        </w:tc>
        <w:tc>
          <w:tcPr>
            <w:tcW w:w="7540" w:type="dxa"/>
            <w:shd w:val="clear" w:color="auto" w:fill="auto"/>
            <w:noWrap w:val="0"/>
            <w:vAlign w:val="bottom"/>
          </w:tcPr>
          <w:p>
            <w:pPr>
              <w:pStyle w:val="66"/>
            </w:pPr>
            <w:r>
              <w:drawing>
                <wp:inline distT="0" distB="0" distL="114300" distR="114300">
                  <wp:extent cx="4788535" cy="90170"/>
                  <wp:effectExtent l="0" t="0" r="12065" b="5080"/>
                  <wp:docPr id="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>
      <w:pPr>
        <w:pStyle w:val="33"/>
      </w:pPr>
    </w:p>
    <w:tbl>
      <w:tblPr>
        <w:tblStyle w:val="8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1544"/>
        <w:gridCol w:w="1498"/>
        <w:gridCol w:w="1499"/>
        <w:gridCol w:w="1500"/>
        <w:gridCol w:w="15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55" w:hRule="atLeast"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pStyle w:val="44"/>
            </w:pPr>
            <w:r>
              <w:t>Lengua materna</w:t>
            </w:r>
          </w:p>
        </w:tc>
        <w:tc>
          <w:tcPr>
            <w:tcW w:w="7542" w:type="dxa"/>
            <w:gridSpan w:val="5"/>
            <w:shd w:val="clear" w:color="auto" w:fill="auto"/>
            <w:noWrap w:val="0"/>
            <w:vAlign w:val="top"/>
          </w:tcPr>
          <w:p>
            <w:pPr>
              <w:pStyle w:val="40"/>
              <w:rPr>
                <w:b/>
              </w:rPr>
            </w:pPr>
            <w:r>
              <w:rPr>
                <w:b/>
              </w:rPr>
              <w:t>Rumano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pStyle w:val="26"/>
            </w:pPr>
          </w:p>
        </w:tc>
        <w:tc>
          <w:tcPr>
            <w:tcW w:w="7542" w:type="dxa"/>
            <w:gridSpan w:val="5"/>
            <w:shd w:val="clear" w:color="auto" w:fill="auto"/>
            <w:noWrap w:val="0"/>
            <w:vAlign w:val="top"/>
          </w:tcPr>
          <w:p>
            <w:pPr>
              <w:pStyle w:val="28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4" w:type="dxa"/>
            <w:vMerge w:val="restart"/>
            <w:shd w:val="clear" w:color="auto" w:fill="auto"/>
            <w:noWrap w:val="0"/>
            <w:vAlign w:val="top"/>
          </w:tcPr>
          <w:p>
            <w:pPr>
              <w:pStyle w:val="44"/>
              <w:rPr>
                <w:caps/>
              </w:rPr>
            </w:pPr>
            <w:r>
              <w:t>Otros idiomas</w:t>
            </w:r>
          </w:p>
        </w:tc>
        <w:tc>
          <w:tcPr>
            <w:tcW w:w="3042" w:type="dxa"/>
            <w:gridSpan w:val="2"/>
            <w:tcBorders>
              <w:top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2"/>
            </w:pPr>
            <w:r>
              <w:t xml:space="preserve">COMPRENDER </w:t>
            </w:r>
          </w:p>
        </w:tc>
        <w:tc>
          <w:tcPr>
            <w:tcW w:w="2999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2"/>
            </w:pPr>
            <w:r>
              <w:t xml:space="preserve">HABLAR </w:t>
            </w:r>
          </w:p>
        </w:tc>
        <w:tc>
          <w:tcPr>
            <w:tcW w:w="150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2"/>
            </w:pPr>
            <w:r>
              <w:t xml:space="preserve">EXPRESIÓN ESCRITA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2834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1544" w:type="dxa"/>
            <w:tcBorders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3"/>
            </w:pPr>
            <w:r>
              <w:t xml:space="preserve">Comprensión auditiva 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3"/>
            </w:pPr>
            <w:r>
              <w:t xml:space="preserve">Comprensión de lectura 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3"/>
            </w:pPr>
            <w:r>
              <w:t xml:space="preserve">Interacción oral 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3"/>
            </w:pPr>
            <w:r>
              <w:t xml:space="preserve">Expresión oral 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28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83" w:hRule="atLeast"/>
        </w:trPr>
        <w:tc>
          <w:tcPr>
            <w:tcW w:w="2834" w:type="dxa"/>
            <w:shd w:val="clear" w:color="auto" w:fill="auto"/>
            <w:noWrap w:val="0"/>
            <w:vAlign w:val="center"/>
          </w:tcPr>
          <w:p>
            <w:pPr>
              <w:pStyle w:val="59"/>
              <w:rPr>
                <w:b/>
              </w:rPr>
            </w:pPr>
            <w:r>
              <w:rPr>
                <w:b/>
              </w:rPr>
              <w:t>Ingles</w:t>
            </w:r>
          </w:p>
        </w:tc>
        <w:tc>
          <w:tcPr>
            <w:tcW w:w="1544" w:type="dxa"/>
            <w:tcBorders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</w:pPr>
            <w:r>
              <w:rPr>
                <w:caps w:val="0"/>
              </w:rPr>
              <w:t>C1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83" w:hRule="atLeast"/>
        </w:trPr>
        <w:tc>
          <w:tcPr>
            <w:tcW w:w="2834" w:type="dxa"/>
            <w:shd w:val="clear" w:color="auto" w:fill="auto"/>
            <w:noWrap w:val="0"/>
            <w:vAlign w:val="center"/>
          </w:tcPr>
          <w:p>
            <w:pPr>
              <w:pStyle w:val="59"/>
              <w:rPr>
                <w:b/>
              </w:rPr>
            </w:pPr>
            <w:r>
              <w:rPr>
                <w:b/>
              </w:rPr>
              <w:t>Castellano</w:t>
            </w:r>
          </w:p>
        </w:tc>
        <w:tc>
          <w:tcPr>
            <w:tcW w:w="1544" w:type="dxa"/>
            <w:tcBorders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8" w:type="dxa"/>
            <w:tcBorders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499" w:type="dxa"/>
            <w:tcBorders>
              <w:bottom w:val="single" w:color="C0C0C0" w:sz="4" w:space="0"/>
            </w:tcBorders>
            <w:shd w:val="clear" w:color="auto" w:fill="auto"/>
            <w:noWrap w:val="0"/>
            <w:vAlign w:val="top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color="C0C0C0" w:sz="4" w:space="0"/>
            </w:tcBorders>
            <w:shd w:val="clear" w:color="auto" w:fill="auto"/>
            <w:noWrap w:val="0"/>
            <w:vAlign w:val="top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color="C0C0C0" w:sz="4" w:space="0"/>
            </w:tcBorders>
            <w:shd w:val="clear" w:color="auto" w:fill="auto"/>
            <w:noWrap w:val="0"/>
            <w:vAlign w:val="top"/>
          </w:tcPr>
          <w:p>
            <w:pPr>
              <w:pStyle w:val="54"/>
            </w:pPr>
            <w:r>
              <w:rPr>
                <w:caps w:val="0"/>
              </w:rPr>
              <w:t>C1</w:t>
            </w:r>
          </w:p>
        </w:tc>
      </w:tr>
    </w:tbl>
    <w:p/>
    <w:tbl>
      <w:tblPr>
        <w:tblStyle w:val="8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cantSplit/>
          <w:trHeight w:val="170" w:hRule="atLeast"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pStyle w:val="44"/>
            </w:pPr>
            <w:r>
              <w:t>Competencias sociales</w:t>
            </w:r>
          </w:p>
        </w:tc>
        <w:tc>
          <w:tcPr>
            <w:tcW w:w="7542" w:type="dxa"/>
            <w:shd w:val="clear" w:color="auto" w:fill="auto"/>
            <w:noWrap w:val="0"/>
            <w:vAlign w:val="top"/>
          </w:tcPr>
          <w:p>
            <w:pPr>
              <w:pStyle w:val="41"/>
              <w:rPr>
                <w:color w:val="auto"/>
              </w:rPr>
            </w:pPr>
            <w:r>
              <w:rPr>
                <w:color w:val="auto"/>
              </w:rPr>
              <w:t>Buena capacidad para trabajar y vivir en entornos multiculturales donde la comunicación y el trabajo en equipo son esenciales. Desarrollé esta competencia durante mis experiencias Erasmus (beca de estudios, práctica y Erasmus for Young Entrepreneur), pero también a través de la participación en varios intercambios de jóvenes y cursos de formación europeos: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Curso europeo “Soluciones Creativas”, Mollina, Málaga, España, 09.03.2015 – 15.03.2015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Curso europeo “Más allá de la zona de confort”, Javorník, República Checa, 26.06.2013 – 05.07.2013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Curso europeo “Educación a través del deporte”, Aglona, Letonia, 19.06.2013 -26.06.2013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Líder de grupo en intercambio juvenil “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Unlocking Potential”, Bar, Montenegro, 22.09.2012 – 29.09.2012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Laboratorio de educación no-formal, Gura Portitii, Rumania, 02.09.2012-09.09.2012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Líder de grupo en intercambio juvenil “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Xtreme uPstream”, Dunakiliti,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Hungría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, 06.08.2012 – 13.08.2012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Curso europeo “Innovación y creatividad en proyectos de Juventud en Acción”, Guadarrama, España, 06.06.2012 – 10.06.2012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Curso de formación “Mentor 2B”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, Predeal, Rumanía, 24.05.2012 – 28.05.2012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Curso de formación “Escribir proyectos para el Servicio Europeo de Voluntariado”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, Predeal, Rumania, 29.03.2012 – 02.04.2012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Escuela de Verano de Comunicación Intercultural, Costinești, Rumania, 31.08.2011 – 07.09.2011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Líder de grupo en intercambio juvenil “Help EU Tick", Basko Polje, Croacia, 1.06.2011 – 18.06.2011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Curso europeo “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Outdoor Management”, Loucna nad Desnou,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República Checa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, 05.03.2011 - 12.03.2011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Líder de grupo en intercambio juvenil “Fit for life together”, Velke Vrbno,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República Checa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, 12.02.2010 – 14.02.2010 and 20.03.2010 – 28.03.2010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Curso europeo “Ciudadanía Europea”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, Preddvor, Slovenia, 23.11.2009 – 29.11.2009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Curso de formación “Métodos y técnicas de educación no-formal”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, Iași, Rumanía, 13.02.2009 – 15.02.2009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Curso de formación “Escribir aplicaciones de proyectos para el Programa Juventud en Acción”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, Suceava, Rumanía, 13.12.2008 – 15.12.2008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Líder de grupo en intercambio juvenil "Adventures on the water", Masonmagyarovar, Hungría, 14.08.2008 – 23.08.2008.</w:t>
            </w:r>
          </w:p>
          <w:p>
            <w:pPr>
              <w:pStyle w:val="7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Líder de grupo en intercambio juvenil "In their place", Szekesfehervar, Hungría, 12.10.2007 – 21.10.2007</w:t>
            </w:r>
          </w:p>
          <w:p>
            <w:pPr>
              <w:pStyle w:val="41"/>
              <w:rPr>
                <w:color w:val="auto"/>
              </w:rPr>
            </w:pPr>
            <w:r>
              <w:rPr>
                <w:color w:val="auto"/>
              </w:rPr>
              <w:t>Muy buenas habilidades de comunicación y construcción de relaciones interpersonales fuertes y duraderas – que he desarrollado durante mis estudios, como voluntaria y después en el trabajo, especialmente como facilitadora de actividades con jóvenes, en entornos multiculturales, utilizando educación no-formal.</w:t>
            </w:r>
          </w:p>
          <w:p>
            <w:pPr>
              <w:pStyle w:val="41"/>
              <w:rPr>
                <w:color w:val="auto"/>
              </w:rPr>
            </w:pPr>
          </w:p>
          <w:p>
            <w:pPr>
              <w:pStyle w:val="41"/>
              <w:rPr>
                <w:color w:val="auto"/>
              </w:rPr>
            </w:pPr>
            <w:r>
              <w:rPr>
                <w:color w:val="auto"/>
              </w:rPr>
              <w:t>Tengo facilidad para adaptarme a los cambios y lidiar con éxito situaciones imprevistas, así como ayudar en la disminución y resolución de conflictos y escuchar activamente.</w:t>
            </w:r>
          </w:p>
          <w:p>
            <w:pPr>
              <w:pStyle w:val="41"/>
              <w:rPr>
                <w:color w:val="auto"/>
              </w:rPr>
            </w:pPr>
            <w:r>
              <w:rPr>
                <w:color w:val="auto"/>
              </w:rPr>
              <w:t>Habilidades ganadas en mi trayecto profesional y escolar.</w:t>
            </w:r>
          </w:p>
          <w:p>
            <w:pPr>
              <w:pStyle w:val="41"/>
              <w:rPr>
                <w:color w:val="auto"/>
              </w:rPr>
            </w:pPr>
          </w:p>
          <w:p>
            <w:pPr>
              <w:pStyle w:val="41"/>
              <w:rPr>
                <w:color w:val="auto"/>
              </w:rPr>
            </w:pPr>
            <w:r>
              <w:rPr>
                <w:color w:val="auto"/>
              </w:rPr>
              <w:t>Espíritu de equipo</w:t>
            </w:r>
          </w:p>
          <w:p>
            <w:pPr>
              <w:pStyle w:val="41"/>
              <w:rPr>
                <w:color w:val="auto"/>
              </w:rPr>
            </w:pPr>
            <w:r>
              <w:rPr>
                <w:color w:val="auto"/>
              </w:rPr>
              <w:t>Durante mis estudios, como voluntaria, en los proyectos y en mis trabajos siempre he estado trabajando en equipos, con resultados notables.</w:t>
            </w:r>
          </w:p>
        </w:tc>
      </w:tr>
    </w:tbl>
    <w:p>
      <w:pPr>
        <w:pStyle w:val="34"/>
      </w:pPr>
    </w:p>
    <w:tbl>
      <w:tblPr>
        <w:tblStyle w:val="8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cantSplit/>
          <w:trHeight w:val="360" w:hRule="atLeast"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pStyle w:val="44"/>
            </w:pPr>
            <w:r>
              <w:t>Competencias de organización/ gestión</w:t>
            </w:r>
          </w:p>
        </w:tc>
        <w:tc>
          <w:tcPr>
            <w:tcW w:w="7542" w:type="dxa"/>
            <w:shd w:val="clear" w:color="auto" w:fill="auto"/>
            <w:noWrap w:val="0"/>
            <w:vAlign w:val="top"/>
          </w:tcPr>
          <w:p>
            <w:pPr>
              <w:pStyle w:val="41"/>
              <w:rPr>
                <w:rFonts w:cs="Arial"/>
                <w:color w:val="auto"/>
                <w:shd w:val="clear" w:color="auto" w:fill="FFFFFF"/>
              </w:rPr>
            </w:pPr>
            <w:r>
              <w:rPr>
                <w:rFonts w:cs="Arial"/>
                <w:color w:val="auto"/>
                <w:shd w:val="clear" w:color="auto" w:fill="FFFFFF"/>
              </w:rPr>
              <w:t xml:space="preserve">Buena experiencia en gestión de proyectos y equipos, habilidades de liderazgo adquiridas en mi experiencia laboral como Gerente de Proyectos, Presidenta/ Directora de ONGs, Directora de Marketing y como líder en diferentes grupos de trabajo escolares y voluntariado. </w:t>
            </w:r>
          </w:p>
          <w:p>
            <w:pPr>
              <w:pStyle w:val="41"/>
            </w:pPr>
            <w:r>
              <w:rPr>
                <w:rFonts w:cs="Arial"/>
                <w:color w:val="auto"/>
                <w:shd w:val="clear" w:color="auto" w:fill="FFFFFF"/>
              </w:rPr>
              <w:t>Excelentes habilidades organizacionales y logísticas desarrolladas como coordinadora y asistente</w:t>
            </w:r>
            <w:r>
              <w:rPr>
                <w:rFonts w:cs="Arial"/>
                <w:strike/>
                <w:color w:val="auto"/>
                <w:shd w:val="clear" w:color="auto" w:fill="FFFFFF"/>
              </w:rPr>
              <w:t xml:space="preserve">s </w:t>
            </w:r>
            <w:r>
              <w:rPr>
                <w:rFonts w:cs="Arial"/>
                <w:color w:val="auto"/>
                <w:shd w:val="clear" w:color="auto" w:fill="FFFFFF"/>
              </w:rPr>
              <w:t>de proyectos locales, nacionales e internacionales</w:t>
            </w:r>
            <w:r>
              <w:rPr>
                <w:rFonts w:cs="Arial"/>
                <w:color w:val="212121"/>
                <w:shd w:val="clear" w:color="auto" w:fill="FFFFFF"/>
              </w:rPr>
              <w:t>.</w:t>
            </w:r>
          </w:p>
        </w:tc>
      </w:tr>
    </w:tbl>
    <w:p>
      <w:pPr>
        <w:pStyle w:val="34"/>
      </w:pPr>
    </w:p>
    <w:tbl>
      <w:tblPr>
        <w:tblStyle w:val="8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1544"/>
        <w:gridCol w:w="1498"/>
        <w:gridCol w:w="1499"/>
        <w:gridCol w:w="1500"/>
        <w:gridCol w:w="15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40" w:hRule="atLeast"/>
        </w:trPr>
        <w:tc>
          <w:tcPr>
            <w:tcW w:w="2834" w:type="dxa"/>
            <w:vMerge w:val="restart"/>
            <w:shd w:val="clear" w:color="auto" w:fill="auto"/>
            <w:noWrap w:val="0"/>
            <w:vAlign w:val="top"/>
          </w:tcPr>
          <w:p>
            <w:pPr>
              <w:pStyle w:val="44"/>
            </w:pPr>
            <w:r>
              <w:t xml:space="preserve">Competencia digital </w:t>
            </w:r>
          </w:p>
        </w:tc>
        <w:tc>
          <w:tcPr>
            <w:tcW w:w="7542" w:type="dxa"/>
            <w:gridSpan w:val="5"/>
            <w:tcBorders>
              <w:top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2"/>
            </w:pPr>
            <w:r>
              <w:rPr>
                <w:caps w:val="0"/>
              </w:rPr>
              <w:t>AUTOEVALUACIÓN</w:t>
            </w:r>
          </w:p>
        </w:tc>
      </w:tr>
      <w:tr>
        <w:tblPrEx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2834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1544" w:type="dxa"/>
            <w:tcBorders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3"/>
            </w:pPr>
            <w:r>
              <w:t xml:space="preserve">Tratamiento de la información 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3"/>
            </w:pPr>
            <w:r>
              <w:t xml:space="preserve">Comunicación 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3"/>
            </w:pPr>
            <w:r>
              <w:t xml:space="preserve">Creación de contenido 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3"/>
            </w:pPr>
            <w:r>
              <w:t xml:space="preserve">Seguridad 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noWrap w:val="0"/>
            <w:vAlign w:val="center"/>
          </w:tcPr>
          <w:p>
            <w:pPr>
              <w:pStyle w:val="53"/>
            </w:pPr>
            <w:r>
              <w:t>Resolución de problemas</w:t>
            </w:r>
          </w:p>
        </w:tc>
      </w:tr>
      <w:tr>
        <w:tblPrEx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wBefore w:w="0" w:type="dxa"/>
          <w:wAfter w:w="0" w:type="dxa"/>
          <w:trHeight w:val="283" w:hRule="atLeast"/>
        </w:trPr>
        <w:tc>
          <w:tcPr>
            <w:tcW w:w="2834" w:type="dxa"/>
            <w:shd w:val="clear" w:color="auto" w:fill="auto"/>
            <w:noWrap w:val="0"/>
            <w:vAlign w:val="center"/>
          </w:tcPr>
          <w:p/>
        </w:tc>
        <w:tc>
          <w:tcPr>
            <w:tcW w:w="1544" w:type="dxa"/>
            <w:tcBorders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Usuario competente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Usuario independiente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Usuario independiente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  <w:rPr>
                <w:caps w:val="0"/>
              </w:rPr>
            </w:pPr>
            <w:r>
              <w:rPr>
                <w:caps w:val="0"/>
              </w:rPr>
              <w:t>Usuario competente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4" w:space="0"/>
            </w:tcBorders>
            <w:shd w:val="clear" w:color="auto" w:fill="auto"/>
            <w:noWrap w:val="0"/>
            <w:vAlign w:val="center"/>
          </w:tcPr>
          <w:p>
            <w:pPr>
              <w:pStyle w:val="54"/>
            </w:pPr>
            <w:r>
              <w:rPr>
                <w:caps w:val="0"/>
              </w:rPr>
              <w:t>Usuario independiente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3413" w:hRule="atLeast"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pStyle w:val="44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  <w:noWrap w:val="0"/>
            <w:vAlign w:val="top"/>
          </w:tcPr>
          <w:p>
            <w:pPr>
              <w:pStyle w:val="14"/>
              <w:shd w:val="clear" w:color="auto" w:fill="FFFFFF"/>
              <w:rPr>
                <w:rFonts w:ascii="Arial" w:hAnsi="Arial" w:cs="Arial"/>
                <w:color w:val="212121"/>
                <w:sz w:val="18"/>
                <w:lang w:val="es-ES" w:eastAsia="en-US"/>
              </w:rPr>
            </w:pPr>
            <w:r>
              <w:rPr>
                <w:rFonts w:ascii="Arial" w:hAnsi="Arial" w:cs="Arial"/>
                <w:color w:val="212121"/>
                <w:sz w:val="18"/>
                <w:lang w:val="es-ES" w:eastAsia="en-US"/>
              </w:rPr>
              <w:t>Usuario competente de Microsoft Office Suite (Word, Excel y Power Point) e investigación en Internet - desarrollado durante los estudios, en mi trabajo y para uso personal.</w:t>
            </w:r>
          </w:p>
          <w:p>
            <w:pPr>
              <w:pStyle w:val="14"/>
              <w:shd w:val="clear" w:color="auto" w:fill="FFFFFF"/>
              <w:rPr>
                <w:rFonts w:ascii="Arial" w:hAnsi="Arial" w:cs="Arial"/>
                <w:color w:val="212121"/>
                <w:sz w:val="18"/>
                <w:lang w:val="es-ES" w:eastAsia="en-US"/>
              </w:rPr>
            </w:pPr>
          </w:p>
          <w:p>
            <w:pPr>
              <w:pStyle w:val="14"/>
              <w:shd w:val="clear" w:color="auto" w:fill="FFFFFF"/>
              <w:rPr>
                <w:rFonts w:ascii="Arial" w:hAnsi="Arial" w:cs="Arial"/>
                <w:sz w:val="18"/>
                <w:lang w:val="es-ES" w:eastAsia="en-US"/>
              </w:rPr>
            </w:pPr>
            <w:r>
              <w:rPr>
                <w:rFonts w:ascii="Arial" w:hAnsi="Arial" w:cs="Arial"/>
                <w:color w:val="212121"/>
                <w:sz w:val="18"/>
                <w:lang w:val="es-ES" w:eastAsia="en-US"/>
              </w:rPr>
              <w:t xml:space="preserve">Durante varios trabajos y mi actividad como </w:t>
            </w:r>
            <w:r>
              <w:rPr>
                <w:rFonts w:ascii="Arial" w:hAnsi="Arial" w:cs="Arial"/>
                <w:sz w:val="18"/>
                <w:lang w:val="es-ES" w:eastAsia="en-US"/>
              </w:rPr>
              <w:t>voluntaria</w:t>
            </w:r>
            <w:r>
              <w:rPr>
                <w:rFonts w:ascii="Arial" w:hAnsi="Arial" w:cs="Arial"/>
                <w:b/>
                <w:sz w:val="18"/>
                <w:lang w:val="es-ES" w:eastAsia="en-US"/>
              </w:rPr>
              <w:t>,</w:t>
            </w:r>
            <w:r>
              <w:rPr>
                <w:rFonts w:ascii="Arial" w:hAnsi="Arial" w:cs="Arial"/>
                <w:sz w:val="18"/>
                <w:lang w:val="es-ES" w:eastAsia="en-US"/>
              </w:rPr>
              <w:t xml:space="preserve"> he aprendido a trabajar con todo tipo de equipos de oficina, incluyendo máquinas de fax, escáneres e impresoras.</w:t>
            </w:r>
          </w:p>
          <w:p>
            <w:pPr>
              <w:pStyle w:val="14"/>
              <w:shd w:val="clear" w:color="auto" w:fill="FFFFFF"/>
              <w:rPr>
                <w:rFonts w:ascii="Arial" w:hAnsi="Arial" w:cs="Arial"/>
                <w:sz w:val="18"/>
                <w:lang w:val="es-ES" w:eastAsia="en-US"/>
              </w:rPr>
            </w:pPr>
          </w:p>
          <w:p>
            <w:pPr>
              <w:pStyle w:val="14"/>
              <w:shd w:val="clear" w:color="auto" w:fill="FFFFFF"/>
              <w:rPr>
                <w:rFonts w:ascii="Arial" w:hAnsi="Arial" w:cs="Arial"/>
                <w:color w:val="212121"/>
                <w:sz w:val="18"/>
                <w:lang w:val="es-ES" w:eastAsia="en-US"/>
              </w:rPr>
            </w:pPr>
            <w:r>
              <w:rPr>
                <w:rFonts w:ascii="Arial" w:hAnsi="Arial" w:cs="Arial"/>
                <w:color w:val="212121"/>
                <w:sz w:val="18"/>
                <w:lang w:val="es-ES" w:eastAsia="en-US"/>
              </w:rPr>
              <w:t>Administración de bases de datos y sitios web - habilidades adquiridas trabajando como Gerente de Marketing Online.</w:t>
            </w:r>
          </w:p>
          <w:p>
            <w:pPr>
              <w:pStyle w:val="14"/>
              <w:shd w:val="clear" w:color="auto" w:fill="FFFFFF"/>
              <w:rPr>
                <w:rFonts w:ascii="Arial" w:hAnsi="Arial" w:cs="Arial"/>
                <w:color w:val="212121"/>
                <w:sz w:val="18"/>
                <w:lang w:val="es-ES" w:eastAsia="en-US"/>
              </w:rPr>
            </w:pPr>
          </w:p>
          <w:p>
            <w:pPr>
              <w:pStyle w:val="14"/>
              <w:shd w:val="clear" w:color="auto" w:fill="FFFFFF"/>
              <w:rPr>
                <w:rFonts w:ascii="Arial" w:hAnsi="Arial" w:cs="Arial"/>
                <w:sz w:val="18"/>
                <w:lang w:val="es-ES" w:eastAsia="en-US"/>
              </w:rPr>
            </w:pPr>
            <w:r>
              <w:rPr>
                <w:rFonts w:ascii="Arial" w:hAnsi="Arial" w:cs="Arial"/>
                <w:sz w:val="18"/>
                <w:lang w:val="es-ES" w:eastAsia="en-US"/>
              </w:rPr>
              <w:t>Conocimiento de aplicaciones de diseño gráfico (Adobe Illustrator, Adobe Photoshop, Corel Draw) - autodidacta cuando he trabajado como Gerente de Marketing y Gerente de Marketing Online.</w:t>
            </w:r>
          </w:p>
          <w:p>
            <w:pPr>
              <w:pStyle w:val="14"/>
              <w:shd w:val="clear" w:color="auto" w:fill="FFFFFF"/>
              <w:rPr>
                <w:rFonts w:ascii="Arial" w:hAnsi="Arial" w:cs="Arial"/>
                <w:color w:val="212121"/>
                <w:sz w:val="18"/>
                <w:lang w:val="es-ES" w:eastAsia="en-US"/>
              </w:rPr>
            </w:pPr>
          </w:p>
          <w:p>
            <w:pPr>
              <w:pStyle w:val="14"/>
              <w:shd w:val="clear" w:color="auto" w:fill="FFFFFF"/>
              <w:rPr>
                <w:rFonts w:ascii="inherit" w:hAnsi="inherit" w:cs="Courier New"/>
                <w:color w:val="212121"/>
                <w:lang w:val="es-ES" w:eastAsia="en-US"/>
              </w:rPr>
            </w:pPr>
            <w:r>
              <w:rPr>
                <w:rFonts w:ascii="Arial" w:hAnsi="Arial" w:cs="Arial"/>
                <w:color w:val="212121"/>
                <w:sz w:val="18"/>
                <w:lang w:val="en-US" w:eastAsia="en-US"/>
              </w:rPr>
              <w:t xml:space="preserve">Search engine optimization (SEO) y Search Engine Marketing (SEM), específicamente Adwords y Adsense. </w:t>
            </w:r>
            <w:r>
              <w:rPr>
                <w:rFonts w:ascii="Arial" w:hAnsi="Arial" w:cs="Arial"/>
                <w:color w:val="212121"/>
                <w:sz w:val="18"/>
                <w:lang w:val="es-ES" w:eastAsia="en-US"/>
              </w:rPr>
              <w:t>Conocimientos adquiridos durante mi periodo de trabajo como Gerente de Marketing Online.</w:t>
            </w:r>
          </w:p>
        </w:tc>
      </w:tr>
    </w:tbl>
    <w:p/>
    <w:tbl>
      <w:tblPr>
        <w:tblStyle w:val="8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rPr>
          <w:wBefore w:w="0" w:type="auto"/>
          <w:cantSplit/>
          <w:trHeight w:val="170" w:hRule="atLeast"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pStyle w:val="44"/>
            </w:pPr>
            <w:r>
              <w:t>Otras competencias</w:t>
            </w:r>
          </w:p>
        </w:tc>
        <w:tc>
          <w:tcPr>
            <w:tcW w:w="7542" w:type="dxa"/>
            <w:shd w:val="clear" w:color="auto" w:fill="auto"/>
            <w:noWrap w:val="0"/>
            <w:vAlign w:val="top"/>
          </w:tcPr>
          <w:p>
            <w:pPr>
              <w:pStyle w:val="41"/>
              <w:ind w:left="113"/>
            </w:pPr>
            <w:r>
              <w:t>Conocimiento avanzado del ciclo de aprendizaje, basado en técnicas de educación no-formal, tanto a nivel teórico como puesta en práctica con éxito en varios proyectos de juventud.</w:t>
            </w:r>
          </w:p>
          <w:p>
            <w:pPr>
              <w:pStyle w:val="41"/>
              <w:ind w:left="113"/>
            </w:pPr>
            <w:r>
              <w:t>Experiencia y conocimiento avanzado en programas de movilidad europeo (Erasmus+), como también otros programas subvencionados por entidades europeas como European Youth Foundation, Europe for Citizens, etc.</w:t>
            </w:r>
          </w:p>
        </w:tc>
      </w:tr>
    </w:tbl>
    <w:p/>
    <w:tbl>
      <w:tblPr>
        <w:tblStyle w:val="8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cantSplit/>
          <w:trHeight w:val="170" w:hRule="atLeast"/>
        </w:trPr>
        <w:tc>
          <w:tcPr>
            <w:tcW w:w="2834" w:type="dxa"/>
            <w:shd w:val="clear" w:color="auto" w:fill="auto"/>
            <w:noWrap w:val="0"/>
            <w:vAlign w:val="top"/>
          </w:tcPr>
          <w:p>
            <w:pPr>
              <w:pStyle w:val="44"/>
            </w:pPr>
            <w:r>
              <w:t>Permiso de conducir</w:t>
            </w:r>
          </w:p>
        </w:tc>
        <w:tc>
          <w:tcPr>
            <w:tcW w:w="7542" w:type="dxa"/>
            <w:shd w:val="clear" w:color="auto" w:fill="auto"/>
            <w:noWrap w:val="0"/>
            <w:vAlign w:val="top"/>
          </w:tcPr>
          <w:p>
            <w:pPr>
              <w:pStyle w:val="40"/>
            </w:pPr>
            <w:r>
              <w:t>B desde 2005</w:t>
            </w:r>
          </w:p>
        </w:tc>
      </w:tr>
    </w:tbl>
    <w:p>
      <w:pPr>
        <w:pStyle w:val="34"/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28" w:right="680" w:bottom="1474" w:left="850" w:header="432" w:footer="432" w:gutter="0"/>
      <w:cols w:space="720" w:num="1"/>
      <w:docGrid w:linePitch="2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8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OpenSymbol">
    <w:altName w:val="Segoe Print"/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left" w:pos="2835"/>
        <w:tab w:val="right" w:pos="10375"/>
        <w:tab w:val="clear" w:pos="10205"/>
      </w:tabs>
      <w:autoSpaceDE w:val="0"/>
    </w:pPr>
    <w:r>
      <w:rPr>
        <w:rFonts w:ascii="ArialMT" w:hAnsi="ArialMT" w:eastAsia="ArialMT" w:cs="ArialMT"/>
        <w:color w:val="26B4EA"/>
        <w:sz w:val="14"/>
        <w:szCs w:val="14"/>
      </w:rPr>
      <w:tab/>
    </w:r>
    <w:r>
      <w:rPr>
        <w:rFonts w:ascii="ArialMT" w:hAnsi="ArialMT" w:eastAsia="ArialMT" w:cs="ArialMT"/>
        <w:sz w:val="14"/>
        <w:szCs w:val="14"/>
      </w:rPr>
      <w:tab/>
    </w:r>
    <w:r>
      <w:rPr>
        <w:rFonts w:ascii="ArialMT" w:hAnsi="ArialMT" w:eastAsia="ArialMT" w:cs="ArialMT"/>
        <w:sz w:val="14"/>
        <w:szCs w:val="14"/>
      </w:rPr>
      <w:t>Página</w:t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/>
      </w:rPr>
      <w:t>8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left" w:pos="2835"/>
        <w:tab w:val="right" w:pos="10375"/>
        <w:tab w:val="clear" w:pos="10205"/>
      </w:tabs>
      <w:autoSpaceDE w:val="0"/>
    </w:pPr>
    <w:r>
      <w:rPr>
        <w:rFonts w:ascii="ArialMT" w:hAnsi="ArialMT" w:eastAsia="ArialMT" w:cs="ArialMT"/>
        <w:color w:val="26B4EA"/>
        <w:sz w:val="14"/>
        <w:szCs w:val="14"/>
      </w:rPr>
      <w:tab/>
    </w:r>
    <w:r>
      <w:rPr>
        <w:rFonts w:ascii="ArialMT" w:hAnsi="ArialMT" w:eastAsia="ArialMT" w:cs="ArialMT"/>
        <w:sz w:val="14"/>
        <w:szCs w:val="14"/>
      </w:rPr>
      <w:tab/>
    </w:r>
    <w:r>
      <w:rPr>
        <w:rFonts w:ascii="ArialMT" w:hAnsi="ArialMT" w:eastAsia="ArialMT" w:cs="ArialMT"/>
        <w:sz w:val="14"/>
        <w:szCs w:val="14"/>
      </w:rPr>
      <w:t>Página</w:t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/>
      </w:rPr>
      <w:t>8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3"/>
    </w:pPr>
    <w:r>
      <w:t xml:space="preserve"> </w:t>
    </w:r>
    <w:r>
      <w:tab/>
    </w:r>
    <w:r>
      <w:t xml:space="preserve"> </w:t>
    </w:r>
    <w:r>
      <w:rPr>
        <w:szCs w:val="20"/>
      </w:rPr>
      <w:t>Currículum vítae</w:t>
    </w:r>
    <w:r>
      <w:rPr>
        <w:szCs w:val="20"/>
      </w:rPr>
      <w:tab/>
    </w:r>
    <w:r>
      <w:rPr>
        <w:szCs w:val="20"/>
      </w:rPr>
      <w:t>Adelina Luntraru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3"/>
    </w:pPr>
    <w:r>
      <w:t xml:space="preserve"> </w:t>
    </w:r>
    <w:r>
      <w:tab/>
    </w:r>
    <w:r>
      <w:t xml:space="preserve"> </w:t>
    </w:r>
    <w:r>
      <w:rPr>
        <w:szCs w:val="20"/>
      </w:rPr>
      <w:t>Currículum vítae</w:t>
    </w:r>
    <w:r>
      <w:rPr>
        <w:szCs w:val="20"/>
      </w:rPr>
      <w:tab/>
    </w:r>
    <w:r>
      <w:rPr>
        <w:szCs w:val="20"/>
      </w:rPr>
      <w:t>Adelina Luntraru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4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4B93B64"/>
    <w:multiLevelType w:val="multilevel"/>
    <w:tmpl w:val="44B93B6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360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09"/>
    <w:rsid w:val="00010846"/>
    <w:rsid w:val="000179D5"/>
    <w:rsid w:val="00070A58"/>
    <w:rsid w:val="000C6427"/>
    <w:rsid w:val="000F277A"/>
    <w:rsid w:val="000F69E1"/>
    <w:rsid w:val="00117B18"/>
    <w:rsid w:val="001232A7"/>
    <w:rsid w:val="00133C3F"/>
    <w:rsid w:val="00134186"/>
    <w:rsid w:val="00146EE7"/>
    <w:rsid w:val="00155868"/>
    <w:rsid w:val="00160E49"/>
    <w:rsid w:val="0016287F"/>
    <w:rsid w:val="0018276A"/>
    <w:rsid w:val="00183701"/>
    <w:rsid w:val="001A6E3A"/>
    <w:rsid w:val="001C475E"/>
    <w:rsid w:val="001D2F06"/>
    <w:rsid w:val="001D4B94"/>
    <w:rsid w:val="00210A7D"/>
    <w:rsid w:val="00234B4E"/>
    <w:rsid w:val="00246EF7"/>
    <w:rsid w:val="00254B29"/>
    <w:rsid w:val="00254FF0"/>
    <w:rsid w:val="002A13A5"/>
    <w:rsid w:val="002A33A3"/>
    <w:rsid w:val="002C124B"/>
    <w:rsid w:val="002F6D76"/>
    <w:rsid w:val="002F765C"/>
    <w:rsid w:val="00306FC7"/>
    <w:rsid w:val="003070A2"/>
    <w:rsid w:val="00332690"/>
    <w:rsid w:val="00352406"/>
    <w:rsid w:val="00360889"/>
    <w:rsid w:val="0036438C"/>
    <w:rsid w:val="0037578F"/>
    <w:rsid w:val="003858E1"/>
    <w:rsid w:val="003A10B7"/>
    <w:rsid w:val="003B166B"/>
    <w:rsid w:val="003C1FB4"/>
    <w:rsid w:val="003C3296"/>
    <w:rsid w:val="003E7539"/>
    <w:rsid w:val="0043058F"/>
    <w:rsid w:val="0044613B"/>
    <w:rsid w:val="00463B8F"/>
    <w:rsid w:val="0046715B"/>
    <w:rsid w:val="004751E1"/>
    <w:rsid w:val="00495BFC"/>
    <w:rsid w:val="004C0756"/>
    <w:rsid w:val="004D37E0"/>
    <w:rsid w:val="004E3D4E"/>
    <w:rsid w:val="004E4403"/>
    <w:rsid w:val="004E5A89"/>
    <w:rsid w:val="004F0FAE"/>
    <w:rsid w:val="005101B2"/>
    <w:rsid w:val="00522848"/>
    <w:rsid w:val="00544C44"/>
    <w:rsid w:val="0055239A"/>
    <w:rsid w:val="00556F7E"/>
    <w:rsid w:val="0057553C"/>
    <w:rsid w:val="00591FEF"/>
    <w:rsid w:val="00595CB3"/>
    <w:rsid w:val="00597284"/>
    <w:rsid w:val="005A7C40"/>
    <w:rsid w:val="005D29D2"/>
    <w:rsid w:val="005D46B8"/>
    <w:rsid w:val="005D6529"/>
    <w:rsid w:val="00602D64"/>
    <w:rsid w:val="006073C1"/>
    <w:rsid w:val="00616590"/>
    <w:rsid w:val="006316FE"/>
    <w:rsid w:val="00651E76"/>
    <w:rsid w:val="00656715"/>
    <w:rsid w:val="0065772B"/>
    <w:rsid w:val="00664A17"/>
    <w:rsid w:val="00664D4C"/>
    <w:rsid w:val="006C2629"/>
    <w:rsid w:val="006D30B1"/>
    <w:rsid w:val="007176D1"/>
    <w:rsid w:val="00731463"/>
    <w:rsid w:val="00775D0B"/>
    <w:rsid w:val="007C1151"/>
    <w:rsid w:val="007E6D21"/>
    <w:rsid w:val="007F4063"/>
    <w:rsid w:val="008003E7"/>
    <w:rsid w:val="008102C3"/>
    <w:rsid w:val="00813766"/>
    <w:rsid w:val="00813CCC"/>
    <w:rsid w:val="00842FDA"/>
    <w:rsid w:val="00850117"/>
    <w:rsid w:val="0089657B"/>
    <w:rsid w:val="008B1C60"/>
    <w:rsid w:val="008C587A"/>
    <w:rsid w:val="008D21E6"/>
    <w:rsid w:val="00901B36"/>
    <w:rsid w:val="00903A5B"/>
    <w:rsid w:val="009524C1"/>
    <w:rsid w:val="00957ED1"/>
    <w:rsid w:val="009609A7"/>
    <w:rsid w:val="00983740"/>
    <w:rsid w:val="0099094E"/>
    <w:rsid w:val="009C18B8"/>
    <w:rsid w:val="009C7359"/>
    <w:rsid w:val="009C7EDB"/>
    <w:rsid w:val="009F23FE"/>
    <w:rsid w:val="00A0002B"/>
    <w:rsid w:val="00A01663"/>
    <w:rsid w:val="00A35F57"/>
    <w:rsid w:val="00A405AB"/>
    <w:rsid w:val="00A80AAE"/>
    <w:rsid w:val="00A8423B"/>
    <w:rsid w:val="00A86C91"/>
    <w:rsid w:val="00A94D82"/>
    <w:rsid w:val="00B0473B"/>
    <w:rsid w:val="00B1273E"/>
    <w:rsid w:val="00B17F66"/>
    <w:rsid w:val="00B22238"/>
    <w:rsid w:val="00B64771"/>
    <w:rsid w:val="00B83AE1"/>
    <w:rsid w:val="00B87595"/>
    <w:rsid w:val="00BA0C49"/>
    <w:rsid w:val="00BA10C5"/>
    <w:rsid w:val="00BE4DCA"/>
    <w:rsid w:val="00BF698E"/>
    <w:rsid w:val="00C06E9A"/>
    <w:rsid w:val="00C11E4D"/>
    <w:rsid w:val="00C13F95"/>
    <w:rsid w:val="00C34C97"/>
    <w:rsid w:val="00C41AF2"/>
    <w:rsid w:val="00C778DC"/>
    <w:rsid w:val="00C93604"/>
    <w:rsid w:val="00CA3748"/>
    <w:rsid w:val="00CD5F8B"/>
    <w:rsid w:val="00CF5B75"/>
    <w:rsid w:val="00D10A68"/>
    <w:rsid w:val="00D21524"/>
    <w:rsid w:val="00D274B0"/>
    <w:rsid w:val="00D670B0"/>
    <w:rsid w:val="00D82F6A"/>
    <w:rsid w:val="00D92F88"/>
    <w:rsid w:val="00D97451"/>
    <w:rsid w:val="00DB0701"/>
    <w:rsid w:val="00DC41EC"/>
    <w:rsid w:val="00DC48D3"/>
    <w:rsid w:val="00DE404A"/>
    <w:rsid w:val="00DE4C0C"/>
    <w:rsid w:val="00DF00C3"/>
    <w:rsid w:val="00E05209"/>
    <w:rsid w:val="00E170C0"/>
    <w:rsid w:val="00E31D60"/>
    <w:rsid w:val="00E419E8"/>
    <w:rsid w:val="00E635EB"/>
    <w:rsid w:val="00E7552F"/>
    <w:rsid w:val="00E86428"/>
    <w:rsid w:val="00E9318C"/>
    <w:rsid w:val="00E9472D"/>
    <w:rsid w:val="00EA7FB1"/>
    <w:rsid w:val="00EB3C49"/>
    <w:rsid w:val="00EC7029"/>
    <w:rsid w:val="00EE1410"/>
    <w:rsid w:val="00F1702A"/>
    <w:rsid w:val="00F33B92"/>
    <w:rsid w:val="00F45801"/>
    <w:rsid w:val="00F664FE"/>
    <w:rsid w:val="00F6757A"/>
    <w:rsid w:val="00FC1DCC"/>
    <w:rsid w:val="00FC481E"/>
    <w:rsid w:val="00FC4945"/>
    <w:rsid w:val="00FE1A5E"/>
    <w:rsid w:val="5A334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Arial" w:hAnsi="Arial" w:eastAsia="SimSun" w:cs="Mangal"/>
      <w:color w:val="3F3A38"/>
      <w:spacing w:val="-6"/>
      <w:kern w:val="1"/>
      <w:sz w:val="16"/>
      <w:szCs w:val="24"/>
      <w:lang w:val="es-ES" w:eastAsia="hi-IN" w:bidi="hi-IN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0"/>
      </w:numPr>
      <w:outlineLvl w:val="0"/>
    </w:pPr>
    <w:rPr>
      <w:b/>
      <w:bCs/>
      <w:sz w:val="32"/>
      <w:szCs w:val="32"/>
    </w:rPr>
  </w:style>
  <w:style w:type="paragraph" w:styleId="5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6">
    <w:name w:val="heading 3"/>
    <w:basedOn w:val="1"/>
    <w:next w:val="1"/>
    <w:link w:val="74"/>
    <w:semiHidden/>
    <w:unhideWhenUsed/>
    <w:qFormat/>
    <w:uiPriority w:val="9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3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3">
    <w:name w:val="Heading"/>
    <w:basedOn w:val="1"/>
    <w:next w:val="4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">
    <w:name w:val="Body Text"/>
    <w:basedOn w:val="1"/>
    <w:uiPriority w:val="0"/>
    <w:pPr>
      <w:spacing w:before="0" w:after="0" w:line="100" w:lineRule="atLeast"/>
    </w:pPr>
    <w:rPr>
      <w:rFonts w:ascii="Arial" w:hAnsi="Arial"/>
      <w:sz w:val="16"/>
    </w:rPr>
  </w:style>
  <w:style w:type="character" w:styleId="9">
    <w:name w:val="line number"/>
    <w:uiPriority w:val="0"/>
  </w:style>
  <w:style w:type="character" w:styleId="10">
    <w:name w:val="Hyperlink"/>
    <w:uiPriority w:val="0"/>
    <w:rPr>
      <w:color w:val="000080"/>
      <w:u w:val="single"/>
      <w:lang/>
    </w:rPr>
  </w:style>
  <w:style w:type="character" w:styleId="11">
    <w:name w:val="FollowedHyperlink"/>
    <w:uiPriority w:val="0"/>
    <w:rPr>
      <w:color w:val="800000"/>
      <w:u w:val="single"/>
      <w:lang/>
    </w:r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header"/>
    <w:basedOn w:val="1"/>
    <w:uiPriority w:val="0"/>
    <w:pPr>
      <w:suppressLineNumbers/>
      <w:shd w:val="clear" w:color="auto" w:fill="auto"/>
      <w:tabs>
        <w:tab w:val="center" w:pos="5103"/>
        <w:tab w:val="right" w:pos="10206"/>
      </w:tabs>
    </w:pPr>
  </w:style>
  <w:style w:type="paragraph" w:styleId="14">
    <w:name w:val="HTML Preformatted"/>
    <w:basedOn w:val="1"/>
    <w:link w:val="75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eastAsia="Times New Roman" w:cs="Times New Roman"/>
      <w:color w:val="auto"/>
      <w:spacing w:val="0"/>
      <w:kern w:val="0"/>
      <w:sz w:val="20"/>
      <w:szCs w:val="20"/>
      <w:lang w:bidi="ar-SA"/>
    </w:rPr>
  </w:style>
  <w:style w:type="paragraph" w:styleId="15">
    <w:name w:val="List"/>
    <w:basedOn w:val="4"/>
    <w:uiPriority w:val="0"/>
    <w:rPr>
      <w:rFonts w:cs="Mangal"/>
    </w:rPr>
  </w:style>
  <w:style w:type="paragraph" w:styleId="16">
    <w:name w:val="footer"/>
    <w:basedOn w:val="1"/>
    <w:uiPriority w:val="0"/>
    <w:pPr>
      <w:suppressLineNumbers/>
      <w:shd w:val="clear" w:color="auto" w:fill="auto"/>
      <w:tabs>
        <w:tab w:val="right" w:pos="2835"/>
        <w:tab w:val="left" w:pos="10205"/>
      </w:tabs>
    </w:pPr>
    <w:rPr>
      <w:rFonts w:ascii="Arial" w:hAnsi="Arial"/>
      <w:color w:val="1593CB"/>
      <w:spacing w:val="-6"/>
    </w:rPr>
  </w:style>
  <w:style w:type="character" w:customStyle="1" w:styleId="17">
    <w:name w:val="_ECV_HeadingContactDetails"/>
    <w:uiPriority w:val="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18">
    <w:name w:val="_ECV_ContactDetails"/>
    <w:uiPriority w:val="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19">
    <w:name w:val="Numbering Symbols"/>
    <w:uiPriority w:val="0"/>
  </w:style>
  <w:style w:type="character" w:customStyle="1" w:styleId="20">
    <w:name w:val="Bullets"/>
    <w:uiPriority w:val="0"/>
    <w:rPr>
      <w:rFonts w:ascii="OpenSymbol" w:hAnsi="OpenSymbol" w:eastAsia="OpenSymbol" w:cs="OpenSymbol"/>
    </w:rPr>
  </w:style>
  <w:style w:type="character" w:customStyle="1" w:styleId="21">
    <w:name w:val="_ECV_InternetLink"/>
    <w:uiPriority w:val="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22">
    <w:name w:val="_ECV_HeadingBusinessSector"/>
    <w:uiPriority w:val="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23">
    <w:name w:val="Index"/>
    <w:basedOn w:val="1"/>
    <w:uiPriority w:val="0"/>
    <w:pPr>
      <w:suppressLineNumbers/>
    </w:pPr>
    <w:rPr>
      <w:rFonts w:cs="Mangal"/>
    </w:rPr>
  </w:style>
  <w:style w:type="paragraph" w:customStyle="1" w:styleId="24">
    <w:name w:val="Table Contents"/>
    <w:basedOn w:val="1"/>
    <w:uiPriority w:val="0"/>
    <w:pPr>
      <w:suppressLineNumbers/>
    </w:pPr>
  </w:style>
  <w:style w:type="paragraph" w:customStyle="1" w:styleId="25">
    <w:name w:val="Table Heading"/>
    <w:basedOn w:val="24"/>
    <w:uiPriority w:val="0"/>
    <w:pPr>
      <w:suppressLineNumbers/>
      <w:jc w:val="center"/>
    </w:pPr>
    <w:rPr>
      <w:b/>
      <w:bCs/>
    </w:rPr>
  </w:style>
  <w:style w:type="paragraph" w:customStyle="1" w:styleId="26">
    <w:name w:val="_ECV_LeftHeading"/>
    <w:basedOn w:val="24"/>
    <w:uiPriority w:val="0"/>
    <w:pPr>
      <w:shd w:val="clear" w:color="auto" w:fill="auto"/>
      <w:spacing w:before="0" w:after="0"/>
      <w:ind w:left="0" w:right="283" w:firstLine="0"/>
      <w:jc w:val="right"/>
    </w:pPr>
    <w:rPr>
      <w:rFonts w:ascii="Arial" w:hAnsi="Arial"/>
      <w:caps/>
      <w:color w:val="0E4194"/>
      <w:spacing w:val="-6"/>
      <w:sz w:val="18"/>
    </w:rPr>
  </w:style>
  <w:style w:type="paragraph" w:customStyle="1" w:styleId="27">
    <w:name w:val="_ECV_MiddleColumn"/>
    <w:basedOn w:val="24"/>
    <w:uiPriority w:val="0"/>
    <w:rPr>
      <w:color w:val="404040"/>
      <w:sz w:val="20"/>
    </w:rPr>
  </w:style>
  <w:style w:type="paragraph" w:customStyle="1" w:styleId="28">
    <w:name w:val="_ECV_RightColumn"/>
    <w:basedOn w:val="24"/>
    <w:uiPriority w:val="0"/>
    <w:pPr>
      <w:spacing w:before="62" w:after="0"/>
    </w:pPr>
    <w:rPr>
      <w:rFonts w:ascii="Arial" w:hAnsi="Arial"/>
      <w:color w:val="404040"/>
      <w:spacing w:val="-6"/>
    </w:rPr>
  </w:style>
  <w:style w:type="paragraph" w:customStyle="1" w:styleId="29">
    <w:name w:val="_ECV_NameField"/>
    <w:basedOn w:val="28"/>
    <w:uiPriority w:val="0"/>
    <w:pPr>
      <w:shd w:val="clear" w:color="auto" w:fill="auto"/>
      <w:spacing w:before="0" w:after="0" w:line="100" w:lineRule="atLeast"/>
      <w:ind w:left="0" w:right="0" w:firstLine="0"/>
    </w:pPr>
    <w:rPr>
      <w:rFonts w:ascii="Arial" w:hAnsi="Arial"/>
      <w:color w:val="3F3A38"/>
      <w:spacing w:val="-6"/>
      <w:sz w:val="26"/>
      <w:szCs w:val="18"/>
      <w:shd w:val="clear" w:color="auto" w:fill="auto"/>
    </w:rPr>
  </w:style>
  <w:style w:type="paragraph" w:customStyle="1" w:styleId="30">
    <w:name w:val="_ECV_RightHeading"/>
    <w:basedOn w:val="29"/>
    <w:uiPriority w:val="0"/>
    <w:pPr>
      <w:suppressLineNumbers/>
      <w:spacing w:before="62" w:after="0" w:line="100" w:lineRule="atLeast"/>
      <w:jc w:val="right"/>
    </w:pPr>
    <w:rPr>
      <w:color w:val="1593CB"/>
      <w:sz w:val="15"/>
    </w:rPr>
  </w:style>
  <w:style w:type="paragraph" w:customStyle="1" w:styleId="31">
    <w:name w:val="_ECV_1stPage"/>
    <w:basedOn w:val="30"/>
    <w:uiPriority w:val="0"/>
    <w:pPr>
      <w:shd w:val="clear" w:color="auto" w:fill="auto"/>
      <w:tabs>
        <w:tab w:val="left" w:pos="2835"/>
        <w:tab w:val="right" w:pos="10205"/>
      </w:tabs>
      <w:spacing w:before="215" w:after="0" w:line="100" w:lineRule="atLeast"/>
      <w:jc w:val="left"/>
    </w:pPr>
    <w:rPr>
      <w:color w:val="1593CB"/>
      <w:sz w:val="20"/>
    </w:rPr>
  </w:style>
  <w:style w:type="paragraph" w:customStyle="1" w:styleId="32">
    <w:name w:val="_ECV_ContactDetails1"/>
    <w:basedOn w:val="29"/>
    <w:uiPriority w:val="0"/>
    <w:pPr>
      <w:suppressLineNumbers/>
      <w:shd w:val="clear" w:color="auto" w:fill="auto"/>
      <w:spacing w:line="100" w:lineRule="atLeast"/>
      <w:textAlignment w:val="center"/>
    </w:pPr>
    <w:rPr>
      <w:color w:val="3F3A38"/>
      <w:kern w:val="0"/>
      <w:sz w:val="18"/>
      <w:u w:val="none"/>
    </w:rPr>
  </w:style>
  <w:style w:type="paragraph" w:customStyle="1" w:styleId="33">
    <w:name w:val="_ECV_Comments"/>
    <w:basedOn w:val="34"/>
    <w:uiPriority w:val="0"/>
    <w:pPr>
      <w:jc w:val="center"/>
    </w:pPr>
    <w:rPr>
      <w:color w:val="FF0000"/>
    </w:rPr>
  </w:style>
  <w:style w:type="paragraph" w:customStyle="1" w:styleId="34">
    <w:name w:val="_ECV_Text"/>
    <w:basedOn w:val="4"/>
    <w:uiPriority w:val="0"/>
    <w:pPr>
      <w:spacing w:before="0" w:after="0" w:line="100" w:lineRule="atLeast"/>
    </w:pPr>
    <w:rPr>
      <w:sz w:val="16"/>
    </w:rPr>
  </w:style>
  <w:style w:type="paragraph" w:customStyle="1" w:styleId="35">
    <w:name w:val="_ECV_NarrowSpacing"/>
    <w:basedOn w:val="28"/>
    <w:uiPriority w:val="0"/>
    <w:pPr>
      <w:suppressLineNumbers/>
      <w:shd w:val="clear" w:color="auto" w:fill="auto"/>
    </w:pPr>
    <w:rPr>
      <w:color w:val="402C24"/>
      <w:sz w:val="8"/>
      <w:szCs w:val="10"/>
    </w:rPr>
  </w:style>
  <w:style w:type="paragraph" w:customStyle="1" w:styleId="36">
    <w:name w:val="_ECV_SectionSpacing"/>
    <w:basedOn w:val="28"/>
    <w:uiPriority w:val="0"/>
    <w:pPr>
      <w:shd w:val="clear" w:color="auto" w:fill="auto"/>
    </w:pPr>
    <w:rPr>
      <w:color w:val="404040"/>
    </w:rPr>
  </w:style>
  <w:style w:type="paragraph" w:customStyle="1" w:styleId="37">
    <w:name w:val="Table"/>
    <w:basedOn w:val="12"/>
    <w:uiPriority w:val="0"/>
  </w:style>
  <w:style w:type="paragraph" w:customStyle="1" w:styleId="38">
    <w:name w:val="_ECV_SubSectionHeading"/>
    <w:basedOn w:val="28"/>
    <w:uiPriority w:val="0"/>
    <w:pPr>
      <w:shd w:val="clear" w:color="auto" w:fill="auto"/>
      <w:spacing w:before="0" w:after="0" w:line="100" w:lineRule="atLeast"/>
      <w:ind w:left="0" w:right="0" w:firstLine="0"/>
    </w:pPr>
    <w:rPr>
      <w:rFonts w:ascii="Arial" w:hAnsi="Arial"/>
      <w:color w:val="0E4194"/>
      <w:spacing w:val="-6"/>
      <w:sz w:val="22"/>
    </w:rPr>
  </w:style>
  <w:style w:type="paragraph" w:customStyle="1" w:styleId="39">
    <w:name w:val="_ECV_OrganisationDetails"/>
    <w:basedOn w:val="28"/>
    <w:uiPriority w:val="0"/>
    <w:pPr>
      <w:numPr>
        <w:ilvl w:val="0"/>
        <w:numId w:val="0"/>
      </w:numPr>
      <w:shd w:val="clear" w:color="auto" w:fill="auto"/>
      <w:autoSpaceDE w:val="0"/>
      <w:spacing w:before="57" w:after="85" w:line="100" w:lineRule="atLeast"/>
      <w:jc w:val="left"/>
    </w:pPr>
    <w:rPr>
      <w:rFonts w:ascii="Arial" w:hAnsi="Arial" w:eastAsia="ArialMT" w:cs="ArialMT"/>
      <w:color w:val="3F3A38"/>
      <w:spacing w:val="-6"/>
      <w:sz w:val="18"/>
      <w:szCs w:val="18"/>
    </w:rPr>
  </w:style>
  <w:style w:type="paragraph" w:customStyle="1" w:styleId="40">
    <w:name w:val="_ECV_SectionDetails"/>
    <w:basedOn w:val="1"/>
    <w:uiPriority w:val="0"/>
    <w:pPr>
      <w:numPr>
        <w:ilvl w:val="0"/>
        <w:numId w:val="0"/>
      </w:numPr>
      <w:suppressLineNumbers/>
      <w:shd w:val="clear" w:color="auto" w:fill="auto"/>
      <w:autoSpaceDE w:val="0"/>
      <w:spacing w:before="28" w:after="0" w:line="100" w:lineRule="atLeast"/>
    </w:pPr>
    <w:rPr>
      <w:rFonts w:ascii="Arial" w:hAnsi="Arial"/>
      <w:color w:val="3F3A38"/>
      <w:spacing w:val="-6"/>
      <w:sz w:val="18"/>
    </w:rPr>
  </w:style>
  <w:style w:type="paragraph" w:customStyle="1" w:styleId="41">
    <w:name w:val="_ECV_SectionBullet"/>
    <w:basedOn w:val="40"/>
    <w:uiPriority w:val="0"/>
    <w:pPr>
      <w:shd w:val="clear" w:color="auto" w:fill="auto"/>
      <w:spacing w:before="0" w:after="0" w:line="100" w:lineRule="atLeast"/>
    </w:pPr>
    <w:rPr>
      <w:color w:val="3F3A38"/>
    </w:rPr>
  </w:style>
  <w:style w:type="paragraph" w:customStyle="1" w:styleId="42">
    <w:name w:val="_ECV_HeadingBullet"/>
    <w:basedOn w:val="26"/>
    <w:uiPriority w:val="0"/>
    <w:pPr>
      <w:numPr>
        <w:ilvl w:val="0"/>
        <w:numId w:val="1"/>
      </w:numPr>
      <w:shd w:val="clear" w:color="auto" w:fill="auto"/>
      <w:spacing w:before="0" w:after="0" w:line="100" w:lineRule="atLeast"/>
      <w:outlineLvl w:val="0"/>
    </w:pPr>
    <w:rPr>
      <w:color w:val="0E4194"/>
    </w:rPr>
  </w:style>
  <w:style w:type="paragraph" w:customStyle="1" w:styleId="43">
    <w:name w:val="_ECV_SubHeadingBullet"/>
    <w:basedOn w:val="44"/>
    <w:uiPriority w:val="0"/>
    <w:pPr>
      <w:numPr>
        <w:ilvl w:val="0"/>
        <w:numId w:val="0"/>
      </w:numPr>
      <w:shd w:val="clear" w:color="auto" w:fill="auto"/>
      <w:spacing w:before="0" w:after="0" w:line="100" w:lineRule="atLeast"/>
      <w:ind w:left="0" w:right="283" w:firstLine="0"/>
    </w:pPr>
    <w:rPr>
      <w:color w:val="0E4194"/>
    </w:rPr>
  </w:style>
  <w:style w:type="paragraph" w:customStyle="1" w:styleId="44">
    <w:name w:val="_ECV_LeftDetails"/>
    <w:basedOn w:val="26"/>
    <w:uiPriority w:val="0"/>
    <w:pPr>
      <w:spacing w:before="23" w:after="0"/>
    </w:pPr>
    <w:rPr>
      <w:caps w:val="0"/>
      <w:color w:val="0E4194"/>
    </w:rPr>
  </w:style>
  <w:style w:type="paragraph" w:customStyle="1" w:styleId="45">
    <w:name w:val="CV Major"/>
    <w:basedOn w:val="1"/>
    <w:uiPriority w:val="0"/>
    <w:pPr>
      <w:spacing w:before="0" w:after="0"/>
      <w:ind w:left="113" w:right="113" w:firstLine="0"/>
    </w:pPr>
    <w:rPr>
      <w:b/>
      <w:sz w:val="24"/>
    </w:rPr>
  </w:style>
  <w:style w:type="paragraph" w:customStyle="1" w:styleId="46">
    <w:name w:val="_ECV_Date"/>
    <w:basedOn w:val="26"/>
    <w:uiPriority w:val="0"/>
    <w:pPr>
      <w:shd w:val="clear" w:color="auto" w:fill="auto"/>
      <w:spacing w:before="28" w:after="0" w:line="100" w:lineRule="atLeast"/>
      <w:ind w:left="0" w:right="283" w:firstLine="0"/>
      <w:textAlignment w:val="top"/>
    </w:pPr>
    <w:rPr>
      <w:caps w:val="0"/>
      <w:color w:val="0E4194"/>
    </w:rPr>
  </w:style>
  <w:style w:type="paragraph" w:customStyle="1" w:styleId="47">
    <w:name w:val="CV Heading 3"/>
    <w:basedOn w:val="1"/>
    <w:next w:val="1"/>
    <w:uiPriority w:val="0"/>
    <w:pPr>
      <w:spacing w:before="0" w:after="0"/>
      <w:ind w:left="113" w:right="113" w:firstLine="0"/>
      <w:jc w:val="right"/>
      <w:textAlignment w:val="center"/>
    </w:pPr>
  </w:style>
  <w:style w:type="paragraph" w:customStyle="1" w:styleId="48">
    <w:name w:val="_ECV_HeadingLine"/>
    <w:basedOn w:val="38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0" w:after="0"/>
      <w:ind w:left="0" w:right="0" w:firstLine="0"/>
    </w:pPr>
    <w:rPr>
      <w:color w:val="17ACE6"/>
    </w:rPr>
  </w:style>
  <w:style w:type="paragraph" w:customStyle="1" w:styleId="49">
    <w:name w:val="_ECV_Attachment"/>
    <w:basedOn w:val="40"/>
    <w:uiPriority w:val="0"/>
    <w:pPr>
      <w:jc w:val="right"/>
    </w:pPr>
    <w:rPr>
      <w:u w:val="single"/>
    </w:rPr>
  </w:style>
  <w:style w:type="paragraph" w:customStyle="1" w:styleId="50">
    <w:name w:val="_ECV_HeaderFirstPage"/>
    <w:basedOn w:val="13"/>
    <w:uiPriority w:val="0"/>
    <w:pPr>
      <w:shd w:val="clear" w:color="auto" w:fill="auto"/>
      <w:tabs>
        <w:tab w:val="center" w:pos="2835"/>
      </w:tabs>
      <w:spacing w:line="100" w:lineRule="atLeast"/>
    </w:pPr>
    <w:rPr>
      <w:rFonts w:ascii="Arial" w:hAnsi="Arial"/>
      <w:color w:val="17ACE6"/>
      <w:sz w:val="20"/>
    </w:rPr>
  </w:style>
  <w:style w:type="paragraph" w:customStyle="1" w:styleId="51">
    <w:name w:val="_ECV_HeaderOtherPage"/>
    <w:basedOn w:val="50"/>
    <w:uiPriority w:val="0"/>
  </w:style>
  <w:style w:type="paragraph" w:customStyle="1" w:styleId="52">
    <w:name w:val="_ECV_LanguageHeading"/>
    <w:basedOn w:val="28"/>
    <w:uiPriority w:val="0"/>
    <w:pPr>
      <w:spacing w:before="0" w:after="0"/>
      <w:jc w:val="center"/>
    </w:pPr>
    <w:rPr>
      <w:rFonts w:ascii="Arial" w:hAnsi="Arial"/>
      <w:caps/>
      <w:color w:val="0E4194"/>
      <w:spacing w:val="-6"/>
      <w:sz w:val="14"/>
    </w:rPr>
  </w:style>
  <w:style w:type="paragraph" w:customStyle="1" w:styleId="53">
    <w:name w:val="_ECV_LanguageSubHeading"/>
    <w:basedOn w:val="52"/>
    <w:uiPriority w:val="0"/>
    <w:pPr>
      <w:shd w:val="clear" w:color="auto" w:fill="auto"/>
      <w:spacing w:line="100" w:lineRule="atLeast"/>
    </w:pPr>
    <w:rPr>
      <w:caps w:val="0"/>
      <w:sz w:val="16"/>
    </w:rPr>
  </w:style>
  <w:style w:type="paragraph" w:customStyle="1" w:styleId="54">
    <w:name w:val="_ECV_LanguageLevel"/>
    <w:basedOn w:val="40"/>
    <w:uiPriority w:val="0"/>
    <w:pPr>
      <w:spacing w:line="100" w:lineRule="atLeast"/>
      <w:jc w:val="center"/>
      <w:textAlignment w:val="center"/>
    </w:pPr>
    <w:rPr>
      <w:caps/>
    </w:rPr>
  </w:style>
  <w:style w:type="paragraph" w:customStyle="1" w:styleId="55">
    <w:name w:val="_ECV_LanguageCertificate"/>
    <w:basedOn w:val="28"/>
    <w:uiPriority w:val="0"/>
    <w:pPr>
      <w:shd w:val="clear" w:color="auto" w:fill="auto"/>
      <w:spacing w:before="0" w:after="0" w:line="100" w:lineRule="atLeast"/>
      <w:ind w:left="0" w:right="283" w:firstLine="0"/>
      <w:jc w:val="center"/>
    </w:pPr>
    <w:rPr>
      <w:rFonts w:ascii="Arial" w:hAnsi="Arial"/>
      <w:color w:val="3F3A38"/>
      <w:spacing w:val="-6"/>
      <w:sz w:val="16"/>
    </w:rPr>
  </w:style>
  <w:style w:type="paragraph" w:customStyle="1" w:styleId="56">
    <w:name w:val="_ECV_LanguageExplanation"/>
    <w:basedOn w:val="1"/>
    <w:uiPriority w:val="0"/>
    <w:pPr>
      <w:numPr>
        <w:ilvl w:val="0"/>
        <w:numId w:val="0"/>
      </w:numPr>
      <w:shd w:val="clear" w:color="auto" w:fill="auto"/>
      <w:autoSpaceDE w:val="0"/>
      <w:spacing w:line="100" w:lineRule="atLeast"/>
    </w:pPr>
    <w:rPr>
      <w:rFonts w:ascii="Arial" w:hAnsi="Arial"/>
      <w:color w:val="0E4194"/>
      <w:spacing w:val="-6"/>
      <w:sz w:val="15"/>
    </w:rPr>
  </w:style>
  <w:style w:type="paragraph" w:customStyle="1" w:styleId="57">
    <w:name w:val="_ECV_Links"/>
    <w:basedOn w:val="32"/>
    <w:uiPriority w:val="0"/>
    <w:rPr>
      <w:u w:val="single"/>
    </w:rPr>
  </w:style>
  <w:style w:type="paragraph" w:customStyle="1" w:styleId="58">
    <w:name w:val="_ECV_BusinessSector"/>
    <w:basedOn w:val="39"/>
    <w:uiPriority w:val="0"/>
    <w:pPr>
      <w:spacing w:before="113" w:after="0" w:line="100" w:lineRule="atLeast"/>
    </w:pPr>
  </w:style>
  <w:style w:type="paragraph" w:customStyle="1" w:styleId="59">
    <w:name w:val="_ECV_LanguageName"/>
    <w:basedOn w:val="55"/>
    <w:uiPriority w:val="0"/>
    <w:pPr>
      <w:shd w:val="clear" w:color="auto" w:fill="auto"/>
      <w:jc w:val="right"/>
    </w:pPr>
    <w:rPr>
      <w:sz w:val="18"/>
    </w:rPr>
  </w:style>
  <w:style w:type="paragraph" w:customStyle="1" w:styleId="60">
    <w:name w:val="_ECV_PersonalInfoHeading"/>
    <w:basedOn w:val="26"/>
    <w:uiPriority w:val="0"/>
    <w:pPr>
      <w:spacing w:before="57" w:after="0"/>
    </w:pPr>
  </w:style>
  <w:style w:type="paragraph" w:customStyle="1" w:styleId="61">
    <w:name w:val="_ECV_OccupationalFieldHeading"/>
    <w:basedOn w:val="26"/>
    <w:uiPriority w:val="0"/>
    <w:pPr>
      <w:spacing w:before="57" w:after="0"/>
    </w:pPr>
    <w:rPr>
      <w:color w:val="0E4194"/>
    </w:rPr>
  </w:style>
  <w:style w:type="paragraph" w:customStyle="1" w:styleId="62">
    <w:name w:val="_ECV_GenderRow"/>
    <w:basedOn w:val="1"/>
    <w:uiPriority w:val="0"/>
    <w:pPr>
      <w:spacing w:before="85" w:after="0"/>
    </w:pPr>
    <w:rPr>
      <w:color w:val="1593CB"/>
      <w:spacing w:val="-6"/>
    </w:rPr>
  </w:style>
  <w:style w:type="paragraph" w:customStyle="1" w:styleId="63">
    <w:name w:val="_ECV_CurriculumVitae_NextPages"/>
    <w:basedOn w:val="31"/>
    <w:uiPriority w:val="0"/>
    <w:pPr>
      <w:tabs>
        <w:tab w:val="right" w:pos="10350"/>
        <w:tab w:val="clear" w:pos="10205"/>
      </w:tabs>
      <w:spacing w:before="153" w:after="0"/>
      <w:jc w:val="right"/>
      <w:textAlignment w:val="auto"/>
    </w:pPr>
  </w:style>
  <w:style w:type="paragraph" w:customStyle="1" w:styleId="64">
    <w:name w:val="_ECV_BusinessSctionRow"/>
    <w:basedOn w:val="1"/>
    <w:uiPriority w:val="0"/>
  </w:style>
  <w:style w:type="paragraph" w:customStyle="1" w:styleId="65">
    <w:name w:val="_ECV_BusinessSectorRow"/>
    <w:basedOn w:val="1"/>
    <w:uiPriority w:val="0"/>
    <w:rPr>
      <w:color w:val="3F3A38"/>
    </w:rPr>
  </w:style>
  <w:style w:type="paragraph" w:customStyle="1" w:styleId="66">
    <w:name w:val="_ECV_BlueBox"/>
    <w:basedOn w:val="35"/>
    <w:uiPriority w:val="0"/>
    <w:pPr>
      <w:shd w:val="clear" w:color="auto" w:fill="auto"/>
      <w:spacing w:before="0" w:after="0"/>
      <w:ind w:left="0" w:right="0" w:firstLine="0"/>
      <w:jc w:val="right"/>
      <w:textAlignment w:val="bottom"/>
    </w:pPr>
    <w:rPr>
      <w:spacing w:val="0"/>
    </w:rPr>
  </w:style>
  <w:style w:type="paragraph" w:customStyle="1" w:styleId="67">
    <w:name w:val="_ESP_1stPage"/>
    <w:basedOn w:val="63"/>
    <w:uiPriority w:val="0"/>
  </w:style>
  <w:style w:type="paragraph" w:customStyle="1" w:styleId="68">
    <w:name w:val="_ESP_Text"/>
    <w:basedOn w:val="34"/>
    <w:uiPriority w:val="0"/>
  </w:style>
  <w:style w:type="paragraph" w:customStyle="1" w:styleId="69">
    <w:name w:val="_ESP_Heading"/>
    <w:basedOn w:val="68"/>
    <w:uiPriority w:val="0"/>
    <w:rPr>
      <w:b/>
      <w:bCs/>
      <w:sz w:val="32"/>
      <w:szCs w:val="32"/>
    </w:rPr>
  </w:style>
  <w:style w:type="paragraph" w:customStyle="1" w:styleId="70">
    <w:name w:val="Footer left"/>
    <w:basedOn w:val="1"/>
    <w:uiPriority w:val="0"/>
    <w:pPr>
      <w:suppressLineNumbers/>
      <w:tabs>
        <w:tab w:val="center" w:pos="5188"/>
        <w:tab w:val="right" w:pos="10376"/>
      </w:tabs>
    </w:pPr>
  </w:style>
  <w:style w:type="paragraph" w:customStyle="1" w:styleId="71">
    <w:name w:val="Footer right"/>
    <w:basedOn w:val="1"/>
    <w:uiPriority w:val="0"/>
    <w:pPr>
      <w:suppressLineNumbers/>
      <w:tabs>
        <w:tab w:val="center" w:pos="5188"/>
        <w:tab w:val="right" w:pos="10376"/>
      </w:tabs>
    </w:pPr>
  </w:style>
  <w:style w:type="paragraph" w:customStyle="1" w:styleId="72">
    <w:name w:val="_ECV_RelatedDocumentRow"/>
    <w:basedOn w:val="65"/>
    <w:uiPriority w:val="0"/>
  </w:style>
  <w:style w:type="paragraph" w:customStyle="1" w:styleId="73">
    <w:name w:val="Europass_SectionDetails"/>
    <w:basedOn w:val="1"/>
    <w:uiPriority w:val="0"/>
    <w:pPr>
      <w:numPr>
        <w:ilvl w:val="0"/>
        <w:numId w:val="0"/>
      </w:numPr>
      <w:suppressLineNumbers/>
      <w:shd w:val="clear" w:color="auto" w:fill="auto"/>
      <w:autoSpaceDE w:val="0"/>
      <w:spacing w:before="28" w:after="56" w:line="100" w:lineRule="atLeast"/>
    </w:pPr>
    <w:rPr>
      <w:rFonts w:ascii="Arial" w:hAnsi="Arial"/>
      <w:color w:val="3F3A38"/>
      <w:spacing w:val="-6"/>
      <w:sz w:val="18"/>
    </w:rPr>
  </w:style>
  <w:style w:type="character" w:customStyle="1" w:styleId="74">
    <w:name w:val="Heading 3 Char"/>
    <w:link w:val="6"/>
    <w:semiHidden/>
    <w:uiPriority w:val="9"/>
    <w:rPr>
      <w:rFonts w:ascii="Calibri Light" w:hAnsi="Calibri Light" w:eastAsia="Times New Roman" w:cs="Mangal"/>
      <w:b/>
      <w:bCs/>
      <w:color w:val="3F3A38"/>
      <w:spacing w:val="-6"/>
      <w:kern w:val="1"/>
      <w:sz w:val="26"/>
      <w:szCs w:val="23"/>
      <w:lang w:val="es-ES" w:eastAsia="hi-IN" w:bidi="hi-IN"/>
    </w:rPr>
  </w:style>
  <w:style w:type="character" w:customStyle="1" w:styleId="75">
    <w:name w:val="HTML Preformatted Char"/>
    <w:link w:val="14"/>
    <w:uiPriority w:val="99"/>
    <w:rPr>
      <w:rFonts w:ascii="Courier New" w:hAnsi="Courier New" w:cs="Courier New"/>
    </w:rPr>
  </w:style>
  <w:style w:type="paragraph" w:customStyle="1" w:styleId="76">
    <w:name w:val="CV Normal"/>
    <w:basedOn w:val="1"/>
    <w:uiPriority w:val="0"/>
    <w:pPr>
      <w:widowControl/>
      <w:ind w:left="113" w:right="113"/>
    </w:pPr>
    <w:rPr>
      <w:rFonts w:ascii="Arial Narrow" w:hAnsi="Arial Narrow" w:eastAsia="Times New Roman" w:cs="Times New Roman"/>
      <w:color w:val="auto"/>
      <w:spacing w:val="0"/>
      <w:kern w:val="0"/>
      <w:sz w:val="20"/>
      <w:szCs w:val="20"/>
      <w:lang w:val="en-US" w:eastAsia="ar-SA" w:bidi="ar-SA"/>
    </w:rPr>
  </w:style>
  <w:style w:type="character" w:styleId="77">
    <w:name w:val="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kkostas</Company>
  <Pages>8</Pages>
  <Words>2255</Words>
  <Characters>12855</Characters>
  <Lines>107</Lines>
  <Paragraphs>30</Paragraphs>
  <TotalTime>1</TotalTime>
  <ScaleCrop>false</ScaleCrop>
  <LinksUpToDate>false</LinksUpToDate>
  <CharactersWithSpaces>15080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2022-07-04T09:54:00Z</dcterms:created>
  <dc:creator>RePack by Diakov</dc:creator>
  <dc:description>Europass CV</dc:description>
  <cp:keywords>Europass, CV, Cedefop</cp:keywords>
  <cp:lastModifiedBy>nacom</cp:lastModifiedBy>
  <dcterms:modified xsi:type="dcterms:W3CDTF">2022-07-09T11:43:26Z</dcterms:modified>
  <dc:subject>Europass CV</dc:subject>
  <dc:title>Europass CV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3082-11.2.0.11191</vt:lpwstr>
  </property>
  <property fmtid="{D5CDD505-2E9C-101B-9397-08002B2CF9AE}" pid="5" name="ICV">
    <vt:lpwstr>A0662458CCB94E4297A36BE8CEF86582</vt:lpwstr>
  </property>
</Properties>
</file>